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830" w:rsidRPr="00AE42DA" w:rsidRDefault="003D6830" w:rsidP="003D6830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D6830" w:rsidRPr="00AE42DA" w:rsidRDefault="003D6830" w:rsidP="003D6830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DA">
        <w:rPr>
          <w:rFonts w:ascii="Times New Roman" w:hAnsi="Times New Roman" w:cs="Times New Roman"/>
          <w:sz w:val="28"/>
          <w:szCs w:val="28"/>
        </w:rPr>
        <w:t>Н. Каразіна</w:t>
      </w:r>
    </w:p>
    <w:p w:rsidR="003D6830" w:rsidRPr="00AE42DA" w:rsidRDefault="003D6830" w:rsidP="003D6830">
      <w:pPr>
        <w:jc w:val="center"/>
        <w:rPr>
          <w:szCs w:val="28"/>
          <w:lang w:val="uk-UA"/>
        </w:rPr>
      </w:pPr>
      <w:r w:rsidRPr="00AE42DA">
        <w:rPr>
          <w:szCs w:val="28"/>
          <w:lang w:val="uk-UA"/>
        </w:rPr>
        <w:t>Кафедра журналістики</w:t>
      </w:r>
    </w:p>
    <w:p w:rsidR="003D6830" w:rsidRPr="00A9186A" w:rsidRDefault="003D6830" w:rsidP="003D6830">
      <w:pPr>
        <w:rPr>
          <w:lang w:val="uk-UA"/>
        </w:rPr>
      </w:pPr>
    </w:p>
    <w:p w:rsidR="003D6830" w:rsidRPr="00A9186A" w:rsidRDefault="003D6830" w:rsidP="003D6830">
      <w:pPr>
        <w:jc w:val="right"/>
        <w:rPr>
          <w:sz w:val="24"/>
          <w:lang w:val="uk-UA"/>
        </w:rPr>
      </w:pPr>
      <w:r w:rsidRPr="00A9186A">
        <w:rPr>
          <w:sz w:val="24"/>
          <w:lang w:val="uk-UA"/>
        </w:rPr>
        <w:t xml:space="preserve">           “</w:t>
      </w:r>
      <w:r w:rsidRPr="00A9186A">
        <w:rPr>
          <w:b/>
          <w:sz w:val="24"/>
          <w:lang w:val="uk-UA"/>
        </w:rPr>
        <w:t>ЗАТВЕРДЖУЮ</w:t>
      </w:r>
      <w:r w:rsidRPr="00A9186A">
        <w:rPr>
          <w:sz w:val="24"/>
          <w:lang w:val="uk-UA"/>
        </w:rPr>
        <w:t>”</w:t>
      </w:r>
    </w:p>
    <w:p w:rsidR="003D6830" w:rsidRDefault="003D6830" w:rsidP="003D6830">
      <w:pPr>
        <w:ind w:left="5529" w:firstLine="425"/>
        <w:rPr>
          <w:sz w:val="24"/>
          <w:lang w:val="uk-UA"/>
        </w:rPr>
      </w:pPr>
      <w:r w:rsidRPr="00EB47F0">
        <w:rPr>
          <w:sz w:val="24"/>
        </w:rPr>
        <w:t>Проректор</w:t>
      </w:r>
      <w:r>
        <w:rPr>
          <w:sz w:val="24"/>
          <w:lang w:val="uk-UA"/>
        </w:rPr>
        <w:t xml:space="preserve"> </w:t>
      </w:r>
    </w:p>
    <w:p w:rsidR="003D6830" w:rsidRPr="00A9186A" w:rsidRDefault="003D6830" w:rsidP="003D6830">
      <w:pPr>
        <w:ind w:left="6379" w:hanging="425"/>
        <w:rPr>
          <w:sz w:val="24"/>
          <w:lang w:val="uk-UA"/>
        </w:rPr>
      </w:pPr>
      <w:r>
        <w:rPr>
          <w:sz w:val="24"/>
          <w:lang w:val="uk-UA"/>
        </w:rPr>
        <w:t>з науково-педагогічної р</w:t>
      </w:r>
      <w:r w:rsidRPr="00EB47F0">
        <w:rPr>
          <w:sz w:val="24"/>
          <w:lang w:val="uk-UA"/>
        </w:rPr>
        <w:t>оботи</w:t>
      </w:r>
    </w:p>
    <w:p w:rsidR="003D6830" w:rsidRPr="00A9186A" w:rsidRDefault="003D6830" w:rsidP="003D6830">
      <w:pPr>
        <w:jc w:val="right"/>
        <w:rPr>
          <w:lang w:val="uk-UA"/>
        </w:rPr>
      </w:pPr>
      <w:r w:rsidRPr="00A9186A">
        <w:rPr>
          <w:sz w:val="24"/>
          <w:lang w:val="uk-UA"/>
        </w:rPr>
        <w:t>___________________________</w:t>
      </w:r>
    </w:p>
    <w:p w:rsidR="003D6830" w:rsidRDefault="003D6830" w:rsidP="003D6830">
      <w:pPr>
        <w:pStyle w:val="a4"/>
        <w:jc w:val="right"/>
        <w:rPr>
          <w:sz w:val="24"/>
          <w:lang w:val="uk-UA"/>
        </w:rPr>
      </w:pPr>
    </w:p>
    <w:p w:rsidR="003D6830" w:rsidRPr="00A9186A" w:rsidRDefault="003D6830" w:rsidP="003D6830">
      <w:pPr>
        <w:pStyle w:val="a4"/>
        <w:jc w:val="right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A9186A">
        <w:rPr>
          <w:sz w:val="24"/>
          <w:lang w:val="uk-UA"/>
        </w:rPr>
        <w:t>_____</w:t>
      </w:r>
      <w:r>
        <w:rPr>
          <w:sz w:val="24"/>
          <w:lang w:val="uk-UA"/>
        </w:rPr>
        <w:t>»</w:t>
      </w:r>
      <w:r w:rsidRPr="00A9186A">
        <w:rPr>
          <w:sz w:val="24"/>
          <w:lang w:val="uk-UA"/>
        </w:rPr>
        <w:t>_______________20</w:t>
      </w:r>
      <w:r w:rsidR="00A94198">
        <w:rPr>
          <w:sz w:val="24"/>
        </w:rPr>
        <w:t>20</w:t>
      </w:r>
      <w:r w:rsidRPr="00A9186A">
        <w:rPr>
          <w:sz w:val="24"/>
          <w:lang w:val="uk-UA"/>
        </w:rPr>
        <w:t xml:space="preserve"> р.</w:t>
      </w:r>
    </w:p>
    <w:p w:rsidR="003D6830" w:rsidRPr="00A9186A" w:rsidRDefault="003D6830" w:rsidP="003D6830">
      <w:pPr>
        <w:rPr>
          <w:lang w:val="uk-UA"/>
        </w:rPr>
      </w:pPr>
    </w:p>
    <w:p w:rsidR="003D6830" w:rsidRPr="0010575F" w:rsidRDefault="003D6830" w:rsidP="003D6830">
      <w:pPr>
        <w:pStyle w:val="1"/>
        <w:ind w:firstLine="34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Робоча </w:t>
      </w:r>
      <w:r w:rsidRPr="00100D70">
        <w:rPr>
          <w:bCs/>
          <w:sz w:val="28"/>
          <w:szCs w:val="28"/>
        </w:rPr>
        <w:t>програма навчальної дисципліни</w:t>
      </w:r>
    </w:p>
    <w:p w:rsidR="003D6830" w:rsidRPr="0010575F" w:rsidRDefault="003D6830" w:rsidP="003D6830">
      <w:pPr>
        <w:ind w:firstLine="340"/>
        <w:jc w:val="center"/>
        <w:rPr>
          <w:b/>
          <w:bCs/>
          <w:szCs w:val="28"/>
        </w:rPr>
      </w:pPr>
    </w:p>
    <w:p w:rsidR="003D6830" w:rsidRPr="00E91B4E" w:rsidRDefault="003D6830" w:rsidP="003D6830">
      <w:pPr>
        <w:widowControl w:val="0"/>
        <w:jc w:val="center"/>
        <w:rPr>
          <w:lang w:val="uk-UA"/>
        </w:rPr>
      </w:pPr>
      <w:r w:rsidRPr="008E3721">
        <w:rPr>
          <w:b/>
          <w:bCs/>
          <w:lang w:val="uk-UA"/>
        </w:rPr>
        <w:t>ПАБЛІК Р</w:t>
      </w:r>
      <w:r w:rsidR="001179EE">
        <w:rPr>
          <w:b/>
          <w:bCs/>
          <w:lang w:val="uk-UA"/>
        </w:rPr>
        <w:t>І</w:t>
      </w:r>
      <w:r w:rsidRPr="008E3721">
        <w:rPr>
          <w:b/>
          <w:bCs/>
          <w:lang w:val="uk-UA"/>
        </w:rPr>
        <w:t>ЛЕЙШНЗ</w:t>
      </w:r>
    </w:p>
    <w:p w:rsidR="003D6830" w:rsidRDefault="003D6830" w:rsidP="003D6830">
      <w:pPr>
        <w:spacing w:line="360" w:lineRule="auto"/>
        <w:ind w:firstLine="709"/>
        <w:rPr>
          <w:sz w:val="24"/>
          <w:lang w:val="uk-UA"/>
        </w:rPr>
      </w:pPr>
    </w:p>
    <w:p w:rsidR="009B0AE2" w:rsidRPr="00315645" w:rsidRDefault="009B0AE2" w:rsidP="003D6830">
      <w:pPr>
        <w:spacing w:line="360" w:lineRule="auto"/>
        <w:ind w:firstLine="709"/>
        <w:rPr>
          <w:sz w:val="24"/>
          <w:lang w:val="uk-UA"/>
        </w:rPr>
      </w:pPr>
    </w:p>
    <w:p w:rsidR="009B0AE2" w:rsidRDefault="009B0AE2" w:rsidP="003D6830">
      <w:pPr>
        <w:spacing w:line="360" w:lineRule="auto"/>
        <w:ind w:firstLine="709"/>
        <w:rPr>
          <w:sz w:val="24"/>
        </w:rPr>
      </w:pPr>
    </w:p>
    <w:p w:rsidR="003D6830" w:rsidRPr="00F37163" w:rsidRDefault="003D6830" w:rsidP="003D6830">
      <w:pPr>
        <w:spacing w:line="360" w:lineRule="auto"/>
        <w:ind w:firstLine="709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  <w:lang w:val="uk-UA"/>
        </w:rPr>
        <w:t>івень</w:t>
      </w:r>
      <w:proofErr w:type="spellEnd"/>
      <w:r>
        <w:rPr>
          <w:sz w:val="24"/>
          <w:lang w:val="uk-UA"/>
        </w:rPr>
        <w:t xml:space="preserve"> вищої освіти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8E3721">
        <w:rPr>
          <w:sz w:val="24"/>
          <w:lang w:val="uk-UA"/>
        </w:rPr>
        <w:t xml:space="preserve">перший </w:t>
      </w:r>
      <w:r w:rsidRPr="008E3721">
        <w:rPr>
          <w:sz w:val="24"/>
        </w:rPr>
        <w:t xml:space="preserve"> </w:t>
      </w:r>
      <w:r w:rsidRPr="008E3721">
        <w:rPr>
          <w:sz w:val="24"/>
          <w:lang w:val="uk-UA"/>
        </w:rPr>
        <w:t>(бакалаврський)</w:t>
      </w:r>
    </w:p>
    <w:p w:rsidR="003D6830" w:rsidRPr="00ED708F" w:rsidRDefault="003D6830" w:rsidP="003D6830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галузь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</w:rPr>
        <w:t xml:space="preserve">06 </w:t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</w:p>
    <w:p w:rsidR="003D6830" w:rsidRPr="00ED708F" w:rsidRDefault="003D6830" w:rsidP="003D6830">
      <w:pPr>
        <w:spacing w:line="360" w:lineRule="auto"/>
        <w:ind w:firstLine="709"/>
        <w:rPr>
          <w:sz w:val="24"/>
        </w:rPr>
      </w:pPr>
      <w:proofErr w:type="spellStart"/>
      <w:proofErr w:type="gramStart"/>
      <w:r w:rsidRPr="00ED708F">
        <w:rPr>
          <w:sz w:val="24"/>
        </w:rPr>
        <w:t>спец</w:t>
      </w:r>
      <w:proofErr w:type="gramEnd"/>
      <w:r w:rsidRPr="00ED708F">
        <w:rPr>
          <w:sz w:val="24"/>
        </w:rPr>
        <w:t>іальність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r w:rsidRPr="00ED708F">
        <w:rPr>
          <w:sz w:val="24"/>
        </w:rPr>
        <w:tab/>
        <w:t xml:space="preserve">061 </w:t>
      </w:r>
      <w:proofErr w:type="spellStart"/>
      <w:r w:rsidRPr="00ED708F">
        <w:rPr>
          <w:sz w:val="24"/>
        </w:rPr>
        <w:t>Журналістика</w:t>
      </w:r>
      <w:proofErr w:type="spellEnd"/>
    </w:p>
    <w:p w:rsidR="003D6830" w:rsidRPr="00ED708F" w:rsidRDefault="003D6830" w:rsidP="003D6830">
      <w:pPr>
        <w:spacing w:line="360" w:lineRule="auto"/>
        <w:ind w:firstLine="709"/>
        <w:rPr>
          <w:sz w:val="24"/>
        </w:rPr>
      </w:pPr>
      <w:proofErr w:type="spellStart"/>
      <w:r w:rsidRPr="00ED708F">
        <w:rPr>
          <w:sz w:val="24"/>
        </w:rPr>
        <w:t>осв</w:t>
      </w:r>
      <w:proofErr w:type="spellEnd"/>
      <w:r w:rsidRPr="00ED708F">
        <w:rPr>
          <w:sz w:val="24"/>
          <w:lang w:val="uk-UA"/>
        </w:rPr>
        <w:t>і</w:t>
      </w:r>
      <w:proofErr w:type="spellStart"/>
      <w:r w:rsidRPr="00ED708F">
        <w:rPr>
          <w:sz w:val="24"/>
        </w:rPr>
        <w:t>тня</w:t>
      </w:r>
      <w:proofErr w:type="spellEnd"/>
      <w:r w:rsidRPr="00ED708F">
        <w:rPr>
          <w:sz w:val="24"/>
        </w:rPr>
        <w:t xml:space="preserve"> </w:t>
      </w:r>
      <w:proofErr w:type="spellStart"/>
      <w:r w:rsidRPr="00ED708F">
        <w:rPr>
          <w:sz w:val="24"/>
        </w:rPr>
        <w:t>програма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</w:p>
    <w:p w:rsidR="003D6830" w:rsidRPr="00ED708F" w:rsidRDefault="003D6830" w:rsidP="003D6830">
      <w:pPr>
        <w:spacing w:line="360" w:lineRule="auto"/>
        <w:ind w:firstLine="709"/>
        <w:rPr>
          <w:sz w:val="24"/>
        </w:rPr>
      </w:pPr>
      <w:r w:rsidRPr="00ED708F">
        <w:rPr>
          <w:sz w:val="24"/>
        </w:rPr>
        <w:t xml:space="preserve">вид </w:t>
      </w:r>
      <w:proofErr w:type="spellStart"/>
      <w:r w:rsidRPr="00ED708F">
        <w:rPr>
          <w:sz w:val="24"/>
        </w:rPr>
        <w:t>дисципліни</w:t>
      </w:r>
      <w:proofErr w:type="spellEnd"/>
      <w:r w:rsidRPr="00ED708F">
        <w:rPr>
          <w:sz w:val="24"/>
        </w:rPr>
        <w:t xml:space="preserve"> </w:t>
      </w:r>
      <w:r w:rsidRPr="00ED708F">
        <w:rPr>
          <w:sz w:val="24"/>
        </w:rPr>
        <w:tab/>
      </w:r>
      <w:r w:rsidRPr="00ED708F">
        <w:rPr>
          <w:sz w:val="24"/>
        </w:rPr>
        <w:tab/>
      </w:r>
      <w:proofErr w:type="spellStart"/>
      <w:r w:rsidRPr="008E3721">
        <w:rPr>
          <w:sz w:val="24"/>
        </w:rPr>
        <w:t>обов’язкова</w:t>
      </w:r>
      <w:proofErr w:type="spellEnd"/>
    </w:p>
    <w:p w:rsidR="003D6830" w:rsidRPr="00F37163" w:rsidRDefault="003D6830" w:rsidP="003D6830">
      <w:pPr>
        <w:spacing w:line="360" w:lineRule="auto"/>
        <w:ind w:firstLine="709"/>
        <w:rPr>
          <w:sz w:val="24"/>
          <w:lang w:val="uk-UA"/>
        </w:rPr>
      </w:pPr>
      <w:r w:rsidRPr="00F37163">
        <w:rPr>
          <w:sz w:val="24"/>
        </w:rPr>
        <w:t xml:space="preserve">факультет </w:t>
      </w:r>
      <w:r w:rsidRPr="00F37163">
        <w:rPr>
          <w:sz w:val="24"/>
        </w:rPr>
        <w:tab/>
      </w:r>
      <w:r w:rsidRPr="00F37163">
        <w:rPr>
          <w:sz w:val="24"/>
        </w:rPr>
        <w:tab/>
      </w:r>
      <w:r w:rsidRPr="00F37163">
        <w:rPr>
          <w:sz w:val="24"/>
        </w:rPr>
        <w:tab/>
      </w:r>
      <w:proofErr w:type="spellStart"/>
      <w:r w:rsidRPr="00F37163">
        <w:rPr>
          <w:sz w:val="24"/>
        </w:rPr>
        <w:t>філологічний</w:t>
      </w:r>
      <w:proofErr w:type="spellEnd"/>
    </w:p>
    <w:p w:rsidR="003D6830" w:rsidRPr="00A9186A" w:rsidRDefault="003D6830" w:rsidP="003D6830">
      <w:pPr>
        <w:ind w:firstLine="708"/>
        <w:jc w:val="center"/>
        <w:rPr>
          <w:sz w:val="24"/>
          <w:lang w:val="uk-UA"/>
        </w:rPr>
      </w:pPr>
    </w:p>
    <w:p w:rsidR="003D6830" w:rsidRPr="00A9186A" w:rsidRDefault="003D6830" w:rsidP="003D6830">
      <w:pPr>
        <w:jc w:val="center"/>
        <w:rPr>
          <w:sz w:val="16"/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center"/>
        <w:rPr>
          <w:sz w:val="36"/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both"/>
        <w:rPr>
          <w:lang w:val="uk-UA"/>
        </w:rPr>
      </w:pPr>
    </w:p>
    <w:p w:rsidR="003D6830" w:rsidRPr="00A9186A" w:rsidRDefault="003D6830" w:rsidP="003D6830">
      <w:pPr>
        <w:jc w:val="center"/>
        <w:rPr>
          <w:lang w:val="uk-UA"/>
        </w:rPr>
      </w:pPr>
      <w:r>
        <w:rPr>
          <w:lang w:val="uk-UA"/>
        </w:rPr>
        <w:t>20</w:t>
      </w:r>
      <w:r w:rsidR="00A94198">
        <w:rPr>
          <w:lang w:val="uk-UA"/>
        </w:rPr>
        <w:t>20</w:t>
      </w:r>
      <w:r>
        <w:rPr>
          <w:lang w:val="uk-UA"/>
        </w:rPr>
        <w:t xml:space="preserve"> / 20</w:t>
      </w:r>
      <w:r w:rsidRPr="00EC758C">
        <w:t>2</w:t>
      </w:r>
      <w:r w:rsidR="00A94198">
        <w:t>1</w:t>
      </w:r>
      <w:r w:rsidRPr="00A9186A">
        <w:rPr>
          <w:lang w:val="uk-UA"/>
        </w:rPr>
        <w:t xml:space="preserve"> навчальний рік</w:t>
      </w:r>
    </w:p>
    <w:p w:rsidR="003D6830" w:rsidRPr="00A9186A" w:rsidRDefault="003D6830" w:rsidP="003D6830">
      <w:pPr>
        <w:jc w:val="center"/>
        <w:rPr>
          <w:lang w:val="uk-UA"/>
        </w:rPr>
      </w:pPr>
      <w:r w:rsidRPr="00A9186A">
        <w:rPr>
          <w:lang w:val="uk-UA"/>
        </w:rPr>
        <w:br w:type="page"/>
      </w:r>
      <w:r w:rsidRPr="00A9186A">
        <w:rPr>
          <w:lang w:val="uk-UA"/>
        </w:rPr>
        <w:lastRenderedPageBreak/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</w:p>
    <w:p w:rsidR="003D6830" w:rsidRPr="00100D70" w:rsidRDefault="003D6830" w:rsidP="009906C0">
      <w:pPr>
        <w:ind w:firstLine="340"/>
      </w:pPr>
      <w:proofErr w:type="spellStart"/>
      <w:r w:rsidRPr="00100D70">
        <w:t>Програму</w:t>
      </w:r>
      <w:proofErr w:type="spellEnd"/>
      <w:r w:rsidRPr="00100D70">
        <w:t xml:space="preserve"> рекомендовано до </w:t>
      </w:r>
      <w:proofErr w:type="spellStart"/>
      <w:r w:rsidRPr="00100D70">
        <w:t>затвердження</w:t>
      </w:r>
      <w:proofErr w:type="spellEnd"/>
      <w:r w:rsidRPr="00100D70">
        <w:t xml:space="preserve"> </w:t>
      </w:r>
      <w:proofErr w:type="spellStart"/>
      <w:r w:rsidRPr="00100D70">
        <w:t>Вченою</w:t>
      </w:r>
      <w:proofErr w:type="spellEnd"/>
      <w:r w:rsidRPr="00100D70">
        <w:t xml:space="preserve"> радою факультету </w:t>
      </w:r>
    </w:p>
    <w:p w:rsidR="003D6830" w:rsidRPr="00100D70" w:rsidRDefault="003D6830" w:rsidP="009906C0"/>
    <w:p w:rsidR="003D6830" w:rsidRPr="00FA5FA7" w:rsidRDefault="003D6830" w:rsidP="009906C0">
      <w:pPr>
        <w:ind w:firstLine="340"/>
        <w:jc w:val="center"/>
        <w:rPr>
          <w:lang w:val="uk-UA"/>
        </w:rPr>
      </w:pPr>
      <w:r>
        <w:rPr>
          <w:lang w:val="uk-UA"/>
        </w:rPr>
        <w:t>«2</w:t>
      </w:r>
      <w:r w:rsidR="00A94198">
        <w:t>7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серпня</w:t>
      </w:r>
      <w:r>
        <w:t xml:space="preserve"> 20</w:t>
      </w:r>
      <w:r w:rsidR="00A94198">
        <w:t>20</w:t>
      </w:r>
      <w:r>
        <w:t xml:space="preserve"> року, протокол № </w:t>
      </w:r>
      <w:r>
        <w:rPr>
          <w:lang w:val="uk-UA"/>
        </w:rPr>
        <w:t>1</w:t>
      </w:r>
    </w:p>
    <w:p w:rsidR="003D6830" w:rsidRPr="00100D70" w:rsidRDefault="003D6830" w:rsidP="009906C0">
      <w:pPr>
        <w:ind w:firstLine="340"/>
        <w:jc w:val="center"/>
      </w:pPr>
    </w:p>
    <w:p w:rsidR="003D6830" w:rsidRPr="00100D70" w:rsidRDefault="003D6830" w:rsidP="009906C0">
      <w:pPr>
        <w:ind w:firstLine="340"/>
        <w:jc w:val="center"/>
      </w:pPr>
    </w:p>
    <w:p w:rsidR="003D6830" w:rsidRPr="00100D70" w:rsidRDefault="003D6830" w:rsidP="009906C0">
      <w:pPr>
        <w:ind w:firstLine="340"/>
      </w:pPr>
    </w:p>
    <w:p w:rsidR="003D6830" w:rsidRPr="00106E6B" w:rsidRDefault="003D6830" w:rsidP="009906C0">
      <w:pPr>
        <w:widowControl w:val="0"/>
        <w:jc w:val="both"/>
        <w:rPr>
          <w:lang w:val="uk-UA"/>
        </w:rPr>
      </w:pPr>
      <w:r w:rsidRPr="008E3721">
        <w:t xml:space="preserve">РОЗРОБНИК ПРОГРАМИ: </w:t>
      </w:r>
      <w:proofErr w:type="spellStart"/>
      <w:r w:rsidRPr="008E3721">
        <w:rPr>
          <w:lang w:val="uk-UA"/>
        </w:rPr>
        <w:t>Теодорська</w:t>
      </w:r>
      <w:proofErr w:type="spellEnd"/>
      <w:r w:rsidRPr="008E3721">
        <w:rPr>
          <w:lang w:val="uk-UA"/>
        </w:rPr>
        <w:t xml:space="preserve"> Л. І.</w:t>
      </w:r>
      <w:r w:rsidR="00A316E1">
        <w:rPr>
          <w:lang w:val="uk-UA"/>
        </w:rPr>
        <w:t xml:space="preserve"> (Федорова)</w:t>
      </w:r>
      <w:r>
        <w:rPr>
          <w:lang w:val="uk-UA"/>
        </w:rPr>
        <w:t>,</w:t>
      </w:r>
      <w:r w:rsidRPr="008E3721">
        <w:rPr>
          <w:lang w:val="uk-UA"/>
        </w:rPr>
        <w:t xml:space="preserve"> </w:t>
      </w:r>
      <w:r w:rsidRPr="008E3721">
        <w:rPr>
          <w:szCs w:val="28"/>
        </w:rPr>
        <w:t xml:space="preserve">кандидат наук </w:t>
      </w:r>
      <w:proofErr w:type="spellStart"/>
      <w:r w:rsidRPr="008E3721">
        <w:rPr>
          <w:szCs w:val="28"/>
        </w:rPr>
        <w:t>із</w:t>
      </w:r>
      <w:proofErr w:type="spellEnd"/>
      <w:r w:rsidRPr="008E3721">
        <w:rPr>
          <w:szCs w:val="28"/>
        </w:rPr>
        <w:t xml:space="preserve"> </w:t>
      </w:r>
      <w:proofErr w:type="spellStart"/>
      <w:r w:rsidRPr="008E3721">
        <w:rPr>
          <w:szCs w:val="28"/>
        </w:rPr>
        <w:t>соціальних</w:t>
      </w:r>
      <w:proofErr w:type="spellEnd"/>
      <w:r w:rsidRPr="008E3721">
        <w:rPr>
          <w:szCs w:val="28"/>
        </w:rPr>
        <w:t xml:space="preserve"> </w:t>
      </w:r>
      <w:proofErr w:type="spellStart"/>
      <w:r w:rsidRPr="008E3721">
        <w:rPr>
          <w:szCs w:val="28"/>
        </w:rPr>
        <w:t>комунікацій</w:t>
      </w:r>
      <w:proofErr w:type="spellEnd"/>
      <w:r w:rsidRPr="008E3721">
        <w:rPr>
          <w:szCs w:val="28"/>
          <w:lang w:val="uk-UA"/>
        </w:rPr>
        <w:t>,</w:t>
      </w:r>
      <w:r w:rsidRPr="008E3721">
        <w:rPr>
          <w:lang w:val="uk-UA"/>
        </w:rPr>
        <w:t xml:space="preserve"> старший викладач кафедри журналістики Харківського національного університету імені В. Н. Каразіна.</w:t>
      </w:r>
    </w:p>
    <w:p w:rsidR="003D6830" w:rsidRPr="00315645" w:rsidRDefault="003D6830" w:rsidP="009906C0">
      <w:pPr>
        <w:ind w:firstLine="340"/>
        <w:jc w:val="both"/>
        <w:rPr>
          <w:lang w:val="uk-UA"/>
        </w:rPr>
      </w:pPr>
    </w:p>
    <w:p w:rsidR="003D6830" w:rsidRPr="00100D70" w:rsidRDefault="003D6830" w:rsidP="009906C0">
      <w:pPr>
        <w:ind w:firstLine="340"/>
      </w:pPr>
    </w:p>
    <w:p w:rsidR="003D6830" w:rsidRPr="00100D70" w:rsidRDefault="003D6830" w:rsidP="009906C0">
      <w:pPr>
        <w:ind w:firstLine="340"/>
      </w:pPr>
    </w:p>
    <w:p w:rsidR="003D6830" w:rsidRPr="00100D70" w:rsidRDefault="003D6830" w:rsidP="009906C0">
      <w:pPr>
        <w:ind w:firstLine="340"/>
      </w:pPr>
    </w:p>
    <w:p w:rsidR="003D6830" w:rsidRPr="00100D70" w:rsidRDefault="003D6830" w:rsidP="009906C0">
      <w:pPr>
        <w:ind w:firstLine="340"/>
      </w:pPr>
    </w:p>
    <w:p w:rsidR="003D6830" w:rsidRPr="00100D70" w:rsidRDefault="003D6830" w:rsidP="009906C0">
      <w:pPr>
        <w:ind w:firstLine="340"/>
      </w:pPr>
      <w:proofErr w:type="spellStart"/>
      <w:r w:rsidRPr="00100D70">
        <w:t>Програму</w:t>
      </w:r>
      <w:proofErr w:type="spellEnd"/>
      <w:r w:rsidRPr="00100D70">
        <w:t xml:space="preserve"> </w:t>
      </w:r>
      <w:proofErr w:type="spellStart"/>
      <w:r w:rsidRPr="00100D70">
        <w:t>схвалено</w:t>
      </w:r>
      <w:proofErr w:type="spellEnd"/>
      <w:r w:rsidRPr="00100D70">
        <w:t xml:space="preserve"> на </w:t>
      </w:r>
      <w:proofErr w:type="spellStart"/>
      <w:r w:rsidRPr="00100D70">
        <w:t>засіданні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proofErr w:type="spellStart"/>
      <w:r w:rsidRPr="00100D70">
        <w:t>журналістики</w:t>
      </w:r>
      <w:proofErr w:type="spellEnd"/>
    </w:p>
    <w:p w:rsidR="003D6830" w:rsidRPr="00100D70" w:rsidRDefault="003D6830" w:rsidP="009906C0">
      <w:pPr>
        <w:ind w:firstLine="340"/>
      </w:pPr>
    </w:p>
    <w:p w:rsidR="003D6830" w:rsidRPr="00140699" w:rsidRDefault="003D6830" w:rsidP="009906C0">
      <w:pPr>
        <w:ind w:firstLine="340"/>
      </w:pPr>
      <w:r>
        <w:t xml:space="preserve">Протокол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«27»</w:t>
      </w:r>
      <w:r>
        <w:t xml:space="preserve"> </w:t>
      </w:r>
      <w:r>
        <w:rPr>
          <w:lang w:val="uk-UA"/>
        </w:rPr>
        <w:t>серп</w:t>
      </w:r>
      <w:proofErr w:type="spellStart"/>
      <w:r>
        <w:t>ня</w:t>
      </w:r>
      <w:proofErr w:type="spellEnd"/>
      <w:r>
        <w:t xml:space="preserve"> 20</w:t>
      </w:r>
      <w:r w:rsidR="00A316E1">
        <w:t>20</w:t>
      </w:r>
      <w:r>
        <w:t xml:space="preserve"> року № </w:t>
      </w:r>
      <w:r>
        <w:rPr>
          <w:lang w:val="uk-UA"/>
        </w:rPr>
        <w:t>1</w:t>
      </w:r>
    </w:p>
    <w:p w:rsidR="003D6830" w:rsidRPr="00100D70" w:rsidRDefault="003D6830" w:rsidP="009906C0">
      <w:pPr>
        <w:ind w:firstLine="340"/>
      </w:pPr>
    </w:p>
    <w:p w:rsidR="003D6830" w:rsidRPr="00140699" w:rsidRDefault="003D6830" w:rsidP="009906C0">
      <w:pPr>
        <w:ind w:firstLine="340"/>
        <w:rPr>
          <w:lang w:val="uk-UA"/>
        </w:rPr>
      </w:pPr>
      <w:r>
        <w:t xml:space="preserve">        </w:t>
      </w:r>
      <w:r w:rsidRPr="00100D70">
        <w:t xml:space="preserve"> </w:t>
      </w:r>
      <w:proofErr w:type="spellStart"/>
      <w:r w:rsidRPr="00100D70">
        <w:t>Завідувач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r>
        <w:rPr>
          <w:lang w:val="uk-UA"/>
        </w:rPr>
        <w:t>журналістики</w:t>
      </w:r>
    </w:p>
    <w:p w:rsidR="003D6830" w:rsidRPr="00100D70" w:rsidRDefault="003D6830" w:rsidP="009906C0">
      <w:pPr>
        <w:ind w:firstLine="340"/>
      </w:pPr>
    </w:p>
    <w:p w:rsidR="003D6830" w:rsidRPr="00140699" w:rsidRDefault="003D6830" w:rsidP="009906C0">
      <w:pPr>
        <w:ind w:firstLine="340"/>
        <w:rPr>
          <w:lang w:val="uk-UA"/>
        </w:rPr>
      </w:pPr>
      <w:r w:rsidRPr="00100D70">
        <w:t xml:space="preserve">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40699">
        <w:rPr>
          <w:lang w:val="uk-UA"/>
        </w:rPr>
        <w:t>________________</w:t>
      </w: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Хавкіна</w:t>
      </w:r>
      <w:proofErr w:type="spellEnd"/>
      <w:r>
        <w:rPr>
          <w:lang w:val="uk-UA"/>
        </w:rPr>
        <w:t xml:space="preserve"> Л. </w:t>
      </w:r>
      <w:bookmarkStart w:id="0" w:name="_GoBack"/>
      <w:bookmarkEnd w:id="0"/>
      <w:r>
        <w:rPr>
          <w:lang w:val="uk-UA"/>
        </w:rPr>
        <w:t>М.</w:t>
      </w:r>
    </w:p>
    <w:p w:rsidR="003D6830" w:rsidRDefault="003D6830" w:rsidP="009906C0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</w:t>
      </w:r>
      <w:r w:rsidRPr="00140699">
        <w:rPr>
          <w:lang w:val="uk-UA"/>
        </w:rPr>
        <w:t xml:space="preserve">   </w:t>
      </w:r>
      <w:r w:rsidRPr="008E3721">
        <w:t xml:space="preserve">           </w:t>
      </w:r>
      <w:r w:rsidRPr="00140699">
        <w:rPr>
          <w:lang w:val="uk-UA"/>
        </w:rPr>
        <w:t xml:space="preserve">(підпис)  </w:t>
      </w:r>
      <w:r>
        <w:rPr>
          <w:lang w:val="uk-UA"/>
        </w:rPr>
        <w:tab/>
        <w:t xml:space="preserve">        </w:t>
      </w:r>
    </w:p>
    <w:p w:rsidR="009906C0" w:rsidRDefault="009906C0" w:rsidP="009906C0">
      <w:pPr>
        <w:ind w:firstLine="340"/>
        <w:rPr>
          <w:lang w:val="uk-UA"/>
        </w:rPr>
      </w:pPr>
    </w:p>
    <w:p w:rsidR="009906C0" w:rsidRPr="0046323A" w:rsidRDefault="009906C0" w:rsidP="009906C0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</w:t>
      </w:r>
      <w:r w:rsidRPr="009906C0">
        <w:rPr>
          <w:u w:val="single"/>
          <w:lang w:val="uk-UA"/>
        </w:rPr>
        <w:t>Журналістика</w:t>
      </w:r>
      <w:r w:rsidRPr="0046323A">
        <w:rPr>
          <w:lang w:val="uk-UA"/>
        </w:rPr>
        <w:t>_________</w:t>
      </w:r>
      <w:r>
        <w:rPr>
          <w:lang w:val="uk-UA"/>
        </w:rPr>
        <w:t>_________________________</w:t>
      </w:r>
    </w:p>
    <w:p w:rsidR="009906C0" w:rsidRPr="0046323A" w:rsidRDefault="009906C0" w:rsidP="009906C0">
      <w:pPr>
        <w:ind w:left="708" w:firstLine="708"/>
        <w:jc w:val="center"/>
        <w:rPr>
          <w:sz w:val="20"/>
          <w:szCs w:val="20"/>
          <w:lang w:val="uk-UA"/>
        </w:rPr>
      </w:pPr>
      <w:r w:rsidRPr="0046323A">
        <w:rPr>
          <w:sz w:val="20"/>
          <w:szCs w:val="20"/>
          <w:lang w:val="uk-UA"/>
        </w:rPr>
        <w:t>назва освітньої програми</w:t>
      </w:r>
    </w:p>
    <w:p w:rsidR="009906C0" w:rsidRPr="0046323A" w:rsidRDefault="009906C0" w:rsidP="009906C0">
      <w:pPr>
        <w:rPr>
          <w:bCs/>
          <w:i/>
          <w:iCs/>
          <w:lang w:val="uk-UA"/>
        </w:rPr>
      </w:pPr>
    </w:p>
    <w:p w:rsidR="009906C0" w:rsidRPr="0046323A" w:rsidRDefault="009906C0" w:rsidP="009906C0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:rsidR="009906C0" w:rsidRPr="0046323A" w:rsidRDefault="009906C0" w:rsidP="009906C0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</w:t>
      </w:r>
      <w:r w:rsidRPr="009906C0">
        <w:rPr>
          <w:u w:val="single"/>
          <w:lang w:val="uk-UA"/>
        </w:rPr>
        <w:t>Т. О. Бондаренко</w:t>
      </w:r>
      <w:r>
        <w:rPr>
          <w:lang w:val="uk-UA"/>
        </w:rPr>
        <w:t>___________</w:t>
      </w:r>
    </w:p>
    <w:p w:rsidR="009906C0" w:rsidRPr="0046323A" w:rsidRDefault="009906C0" w:rsidP="009906C0">
      <w:pPr>
        <w:rPr>
          <w:lang w:val="uk-UA"/>
        </w:rPr>
      </w:pPr>
    </w:p>
    <w:p w:rsidR="009906C0" w:rsidRPr="009906C0" w:rsidRDefault="009906C0" w:rsidP="009906C0">
      <w:pPr>
        <w:rPr>
          <w:lang w:val="uk-UA"/>
        </w:rPr>
      </w:pPr>
      <w:r w:rsidRPr="0046323A">
        <w:rPr>
          <w:lang w:val="uk-UA"/>
        </w:rPr>
        <w:t>__________________</w:t>
      </w:r>
      <w:r w:rsidRPr="0046323A">
        <w:rPr>
          <w:b/>
          <w:lang w:val="uk-UA"/>
        </w:rPr>
        <w:t xml:space="preserve">_____ </w:t>
      </w:r>
      <w:proofErr w:type="spellStart"/>
      <w:r w:rsidRPr="0046323A">
        <w:rPr>
          <w:b/>
          <w:lang w:val="uk-UA"/>
        </w:rPr>
        <w:t>_________</w:t>
      </w:r>
      <w:r w:rsidRPr="009906C0">
        <w:rPr>
          <w:u w:val="single"/>
          <w:lang w:val="uk-UA"/>
        </w:rPr>
        <w:t>Бондаренко</w:t>
      </w:r>
      <w:proofErr w:type="spellEnd"/>
      <w:r w:rsidRPr="009906C0">
        <w:rPr>
          <w:u w:val="single"/>
          <w:lang w:val="uk-UA"/>
        </w:rPr>
        <w:t xml:space="preserve"> Т. О</w:t>
      </w:r>
      <w:r>
        <w:rPr>
          <w:lang w:val="uk-UA"/>
        </w:rPr>
        <w:t>.</w:t>
      </w:r>
      <w:r>
        <w:rPr>
          <w:b/>
          <w:lang w:val="uk-UA"/>
        </w:rPr>
        <w:t>__________________</w:t>
      </w:r>
    </w:p>
    <w:p w:rsidR="009906C0" w:rsidRPr="0046323A" w:rsidRDefault="009906C0" w:rsidP="009906C0">
      <w:pPr>
        <w:rPr>
          <w:b/>
          <w:sz w:val="16"/>
          <w:szCs w:val="16"/>
          <w:lang w:val="uk-UA"/>
        </w:rPr>
      </w:pPr>
      <w:r w:rsidRPr="0046323A">
        <w:rPr>
          <w:b/>
          <w:sz w:val="16"/>
          <w:szCs w:val="16"/>
          <w:lang w:val="uk-UA"/>
        </w:rPr>
        <w:t xml:space="preserve">                                                       (підпис)                                                   (прізвище та ініціали)         </w:t>
      </w:r>
    </w:p>
    <w:p w:rsidR="009906C0" w:rsidRPr="00140699" w:rsidRDefault="009906C0" w:rsidP="009906C0">
      <w:pPr>
        <w:ind w:firstLine="340"/>
        <w:rPr>
          <w:lang w:val="uk-UA"/>
        </w:rPr>
      </w:pPr>
    </w:p>
    <w:p w:rsidR="003D6830" w:rsidRPr="00140699" w:rsidRDefault="003D6830" w:rsidP="009906C0">
      <w:pPr>
        <w:ind w:firstLine="340"/>
        <w:rPr>
          <w:lang w:val="uk-UA"/>
        </w:rPr>
      </w:pPr>
    </w:p>
    <w:p w:rsidR="003D6830" w:rsidRPr="00140699" w:rsidRDefault="003D6830" w:rsidP="009906C0">
      <w:pPr>
        <w:ind w:firstLine="340"/>
        <w:rPr>
          <w:lang w:val="uk-UA"/>
        </w:rPr>
      </w:pPr>
      <w:r w:rsidRPr="00140699">
        <w:rPr>
          <w:lang w:val="uk-UA"/>
        </w:rPr>
        <w:t>Програму погоджено методичною комісією філологічного факультету</w:t>
      </w:r>
    </w:p>
    <w:p w:rsidR="003D6830" w:rsidRPr="00140699" w:rsidRDefault="003D6830" w:rsidP="009906C0">
      <w:pPr>
        <w:ind w:firstLine="340"/>
        <w:rPr>
          <w:bCs/>
          <w:i/>
          <w:iCs/>
          <w:lang w:val="uk-UA"/>
        </w:rPr>
      </w:pPr>
    </w:p>
    <w:p w:rsidR="003D6830" w:rsidRPr="003F6DD3" w:rsidRDefault="003D6830" w:rsidP="009906C0">
      <w:pPr>
        <w:ind w:firstLine="340"/>
        <w:rPr>
          <w:lang w:val="uk-UA"/>
        </w:rPr>
      </w:pPr>
      <w:r w:rsidRPr="00140699">
        <w:rPr>
          <w:lang w:val="uk-UA"/>
        </w:rPr>
        <w:t xml:space="preserve">Протокол від </w:t>
      </w:r>
      <w:r>
        <w:rPr>
          <w:lang w:val="uk-UA"/>
        </w:rPr>
        <w:t>«</w:t>
      </w:r>
      <w:r w:rsidRPr="00140699">
        <w:rPr>
          <w:lang w:val="uk-UA"/>
        </w:rPr>
        <w:t>2</w:t>
      </w:r>
      <w:r w:rsidR="00A316E1">
        <w:rPr>
          <w:lang w:val="uk-UA"/>
        </w:rPr>
        <w:t>6</w:t>
      </w:r>
      <w:r w:rsidRPr="00140699">
        <w:rPr>
          <w:lang w:val="uk-UA"/>
        </w:rPr>
        <w:t xml:space="preserve">» </w:t>
      </w:r>
      <w:r>
        <w:rPr>
          <w:lang w:val="uk-UA"/>
        </w:rPr>
        <w:t>серп</w:t>
      </w:r>
      <w:r w:rsidRPr="00140699">
        <w:rPr>
          <w:lang w:val="uk-UA"/>
        </w:rPr>
        <w:t>ня 20</w:t>
      </w:r>
      <w:r w:rsidR="00A316E1">
        <w:rPr>
          <w:lang w:val="uk-UA"/>
        </w:rPr>
        <w:t>20</w:t>
      </w:r>
      <w:r>
        <w:rPr>
          <w:lang w:val="uk-UA"/>
        </w:rPr>
        <w:t xml:space="preserve"> </w:t>
      </w:r>
      <w:r w:rsidRPr="00140699">
        <w:rPr>
          <w:lang w:val="uk-UA"/>
        </w:rPr>
        <w:t xml:space="preserve">року № </w:t>
      </w:r>
      <w:r w:rsidR="009B75FF">
        <w:rPr>
          <w:lang w:val="uk-UA"/>
        </w:rPr>
        <w:t>10</w:t>
      </w:r>
    </w:p>
    <w:p w:rsidR="003D6830" w:rsidRPr="00140699" w:rsidRDefault="003D6830" w:rsidP="009906C0">
      <w:pPr>
        <w:ind w:firstLine="340"/>
        <w:rPr>
          <w:lang w:val="uk-UA"/>
        </w:rPr>
      </w:pPr>
    </w:p>
    <w:p w:rsidR="003D6830" w:rsidRPr="00140699" w:rsidRDefault="003D6830" w:rsidP="009906C0">
      <w:pPr>
        <w:ind w:firstLine="340"/>
        <w:rPr>
          <w:lang w:val="uk-UA"/>
        </w:rPr>
      </w:pPr>
      <w:r w:rsidRPr="00140699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140699">
        <w:rPr>
          <w:lang w:val="uk-UA"/>
        </w:rPr>
        <w:t xml:space="preserve">Голова методичної комісії </w:t>
      </w:r>
      <w:r>
        <w:rPr>
          <w:lang w:val="uk-UA"/>
        </w:rPr>
        <w:t>філологічного факультету</w:t>
      </w:r>
    </w:p>
    <w:p w:rsidR="003D6830" w:rsidRPr="00140699" w:rsidRDefault="003D6830" w:rsidP="009906C0">
      <w:pPr>
        <w:ind w:firstLine="340"/>
        <w:rPr>
          <w:lang w:val="uk-UA"/>
        </w:rPr>
      </w:pPr>
    </w:p>
    <w:p w:rsidR="003D6830" w:rsidRPr="00140699" w:rsidRDefault="003D6830" w:rsidP="009906C0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                           </w:t>
      </w:r>
      <w:r>
        <w:t>_______________</w:t>
      </w:r>
      <w:r>
        <w:rPr>
          <w:lang w:val="uk-UA"/>
        </w:rPr>
        <w:t xml:space="preserve">             </w:t>
      </w:r>
      <w:proofErr w:type="spellStart"/>
      <w:r w:rsidRPr="00140699">
        <w:rPr>
          <w:lang w:val="uk-UA"/>
        </w:rPr>
        <w:t>Гноєва</w:t>
      </w:r>
      <w:proofErr w:type="spellEnd"/>
      <w:r w:rsidRPr="00100D70">
        <w:t> </w:t>
      </w:r>
      <w:r w:rsidRPr="00140699">
        <w:rPr>
          <w:lang w:val="uk-UA"/>
        </w:rPr>
        <w:t>Н.</w:t>
      </w:r>
      <w:r w:rsidRPr="00100D70">
        <w:t> </w:t>
      </w:r>
      <w:r w:rsidRPr="00140699">
        <w:rPr>
          <w:lang w:val="uk-UA"/>
        </w:rPr>
        <w:t>І.</w:t>
      </w:r>
    </w:p>
    <w:p w:rsidR="003D6830" w:rsidRPr="00100D70" w:rsidRDefault="003D6830" w:rsidP="009906C0">
      <w:pPr>
        <w:ind w:firstLine="340"/>
      </w:pPr>
      <w:r w:rsidRPr="00100D70">
        <w:t xml:space="preserve">                                                                  (</w:t>
      </w:r>
      <w:proofErr w:type="spellStart"/>
      <w:proofErr w:type="gramStart"/>
      <w:r w:rsidRPr="00100D70">
        <w:t>п</w:t>
      </w:r>
      <w:proofErr w:type="gramEnd"/>
      <w:r w:rsidRPr="00100D70">
        <w:t>ідпис</w:t>
      </w:r>
      <w:proofErr w:type="spellEnd"/>
      <w:r w:rsidRPr="00100D70">
        <w:t xml:space="preserve">)        </w:t>
      </w:r>
    </w:p>
    <w:p w:rsidR="003D6830" w:rsidRPr="00A9186A" w:rsidRDefault="003D6830" w:rsidP="003D6830">
      <w:pPr>
        <w:rPr>
          <w:sz w:val="16"/>
          <w:lang w:val="uk-UA"/>
        </w:rPr>
      </w:pPr>
    </w:p>
    <w:p w:rsidR="009B75FF" w:rsidRPr="00C93CC5" w:rsidRDefault="009B75FF" w:rsidP="00F65EF8">
      <w:pPr>
        <w:jc w:val="both"/>
        <w:rPr>
          <w:lang w:val="uk-UA"/>
        </w:rPr>
      </w:pPr>
      <w:proofErr w:type="spellStart"/>
      <w:r>
        <w:lastRenderedPageBreak/>
        <w:t>Навчання</w:t>
      </w:r>
      <w:proofErr w:type="spellEnd"/>
      <w:r>
        <w:t xml:space="preserve"> </w:t>
      </w:r>
      <w:proofErr w:type="spellStart"/>
      <w:r>
        <w:t>ві</w:t>
      </w:r>
      <w:r w:rsidR="00DE1FD5">
        <w:t>дбувається</w:t>
      </w:r>
      <w:proofErr w:type="spellEnd"/>
      <w:r w:rsidR="00DE1FD5">
        <w:t xml:space="preserve"> </w:t>
      </w:r>
      <w:proofErr w:type="spellStart"/>
      <w:r w:rsidR="00DE1FD5">
        <w:t>дистанційно</w:t>
      </w:r>
      <w:proofErr w:type="spellEnd"/>
      <w:r w:rsidR="00DE1FD5">
        <w:t xml:space="preserve">. </w:t>
      </w:r>
      <w:proofErr w:type="spellStart"/>
      <w:r w:rsidR="00C21664">
        <w:t>Лекції</w:t>
      </w:r>
      <w:proofErr w:type="spellEnd"/>
      <w:r w:rsidR="00C21664">
        <w:t xml:space="preserve"> та </w:t>
      </w:r>
      <w:proofErr w:type="spellStart"/>
      <w:r w:rsidR="00C21664">
        <w:t>практичні</w:t>
      </w:r>
      <w:proofErr w:type="spellEnd"/>
      <w:r w:rsidR="00C21664">
        <w:t xml:space="preserve"> </w:t>
      </w:r>
      <w:proofErr w:type="spellStart"/>
      <w:r w:rsidR="00C21664">
        <w:t>зан</w:t>
      </w:r>
      <w:r w:rsidR="00A0029A">
        <w:t>яття</w:t>
      </w:r>
      <w:proofErr w:type="spellEnd"/>
      <w:r w:rsidR="00DE1FD5">
        <w:t xml:space="preserve"> </w:t>
      </w:r>
      <w:r w:rsidR="006F3625">
        <w:t>«</w:t>
      </w:r>
      <w:proofErr w:type="spellStart"/>
      <w:r w:rsidR="006F3625">
        <w:t>Паблік</w:t>
      </w:r>
      <w:proofErr w:type="spellEnd"/>
      <w:r w:rsidR="006F3625">
        <w:t xml:space="preserve"> </w:t>
      </w:r>
      <w:proofErr w:type="spellStart"/>
      <w:proofErr w:type="gramStart"/>
      <w:r w:rsidR="006F3625">
        <w:t>р</w:t>
      </w:r>
      <w:proofErr w:type="gramEnd"/>
      <w:r w:rsidR="006F3625">
        <w:t>ілейшнз</w:t>
      </w:r>
      <w:proofErr w:type="spellEnd"/>
      <w:r w:rsidR="006F3625">
        <w:t>»</w:t>
      </w:r>
      <w:r w:rsidR="00E57999">
        <w:t xml:space="preserve"> </w:t>
      </w:r>
      <w:proofErr w:type="spellStart"/>
      <w:r w:rsidR="00E57999">
        <w:t>читається</w:t>
      </w:r>
      <w:proofErr w:type="spellEnd"/>
      <w:r w:rsidR="00E57999">
        <w:t xml:space="preserve"> через </w:t>
      </w:r>
      <w:proofErr w:type="spellStart"/>
      <w:r w:rsidR="005A5652">
        <w:t>програму</w:t>
      </w:r>
      <w:proofErr w:type="spellEnd"/>
      <w:r w:rsidR="005A5652">
        <w:t xml:space="preserve"> </w:t>
      </w:r>
      <w:r w:rsidR="00C21664">
        <w:rPr>
          <w:lang w:val="en-US"/>
        </w:rPr>
        <w:t>Zoom</w:t>
      </w:r>
      <w:r w:rsidR="00C21664">
        <w:rPr>
          <w:lang w:val="uk-UA"/>
        </w:rPr>
        <w:t xml:space="preserve">. </w:t>
      </w:r>
      <w:r w:rsidR="00A0029A">
        <w:rPr>
          <w:lang w:val="uk-UA"/>
        </w:rPr>
        <w:t xml:space="preserve">Спілкування, обмін інформацією, </w:t>
      </w:r>
      <w:r w:rsidR="00F71F3F">
        <w:rPr>
          <w:lang w:val="uk-UA"/>
        </w:rPr>
        <w:t xml:space="preserve">консультування студентів відбуваються через </w:t>
      </w:r>
      <w:proofErr w:type="spellStart"/>
      <w:r w:rsidR="00C56A5C">
        <w:rPr>
          <w:lang w:val="en-US"/>
        </w:rPr>
        <w:t>viber</w:t>
      </w:r>
      <w:proofErr w:type="spellEnd"/>
      <w:r w:rsidR="00C56A5C" w:rsidRPr="009B0AE2">
        <w:rPr>
          <w:lang w:val="uk-UA"/>
        </w:rPr>
        <w:t xml:space="preserve">, </w:t>
      </w:r>
      <w:r w:rsidR="00C56A5C">
        <w:rPr>
          <w:lang w:val="en-US"/>
        </w:rPr>
        <w:t>telegram</w:t>
      </w:r>
      <w:r w:rsidR="00C05A49" w:rsidRPr="009B0AE2">
        <w:rPr>
          <w:lang w:val="uk-UA"/>
        </w:rPr>
        <w:t xml:space="preserve">, </w:t>
      </w:r>
      <w:r w:rsidR="00C05A49">
        <w:rPr>
          <w:lang w:val="en-US"/>
        </w:rPr>
        <w:t>messenger</w:t>
      </w:r>
      <w:r w:rsidR="00C05A49" w:rsidRPr="009B0AE2">
        <w:rPr>
          <w:lang w:val="uk-UA"/>
        </w:rPr>
        <w:t xml:space="preserve">, </w:t>
      </w:r>
      <w:r w:rsidR="00C93CC5">
        <w:rPr>
          <w:lang w:val="uk-UA"/>
        </w:rPr>
        <w:t>електронн</w:t>
      </w:r>
      <w:r w:rsidR="00CE51C0">
        <w:rPr>
          <w:lang w:val="uk-UA"/>
        </w:rPr>
        <w:t xml:space="preserve">у пошту. </w:t>
      </w:r>
    </w:p>
    <w:p w:rsidR="009B75FF" w:rsidRPr="009B0AE2" w:rsidRDefault="009B75FF" w:rsidP="003D6830">
      <w:pPr>
        <w:rPr>
          <w:lang w:val="uk-UA"/>
        </w:rPr>
      </w:pPr>
    </w:p>
    <w:p w:rsidR="00EF6472" w:rsidRDefault="00EF6472">
      <w:pPr>
        <w:pageBreakBefore/>
        <w:widowControl w:val="0"/>
        <w:ind w:left="7513" w:hanging="425"/>
        <w:rPr>
          <w:sz w:val="16"/>
          <w:szCs w:val="16"/>
          <w:lang w:val="uk-UA"/>
        </w:rPr>
      </w:pPr>
    </w:p>
    <w:p w:rsidR="00106E6B" w:rsidRPr="005F4688" w:rsidRDefault="00106E6B" w:rsidP="00106E6B">
      <w:pPr>
        <w:pStyle w:val="1"/>
        <w:keepNext w:val="0"/>
        <w:widowControl w:val="0"/>
        <w:jc w:val="center"/>
        <w:rPr>
          <w:b/>
          <w:sz w:val="20"/>
          <w:szCs w:val="20"/>
        </w:rPr>
      </w:pPr>
      <w:r w:rsidRPr="005F4688">
        <w:rPr>
          <w:b/>
          <w:sz w:val="20"/>
          <w:szCs w:val="20"/>
        </w:rPr>
        <w:t>ВСТУП</w:t>
      </w:r>
    </w:p>
    <w:p w:rsidR="00063F80" w:rsidRPr="005F4688" w:rsidRDefault="00063F80" w:rsidP="00063F80">
      <w:pPr>
        <w:spacing w:line="360" w:lineRule="auto"/>
        <w:ind w:firstLine="340"/>
        <w:jc w:val="both"/>
        <w:rPr>
          <w:sz w:val="20"/>
          <w:szCs w:val="20"/>
        </w:rPr>
      </w:pPr>
      <w:proofErr w:type="spellStart"/>
      <w:r w:rsidRPr="005F4688">
        <w:rPr>
          <w:sz w:val="20"/>
          <w:szCs w:val="20"/>
        </w:rPr>
        <w:t>Програма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навчальної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дисципліни</w:t>
      </w:r>
      <w:proofErr w:type="spellEnd"/>
      <w:r w:rsidRPr="005F4688">
        <w:rPr>
          <w:sz w:val="20"/>
          <w:szCs w:val="20"/>
        </w:rPr>
        <w:t xml:space="preserve"> «</w:t>
      </w:r>
      <w:proofErr w:type="spellStart"/>
      <w:r w:rsidRPr="005F4688">
        <w:rPr>
          <w:sz w:val="20"/>
          <w:szCs w:val="20"/>
          <w:lang w:val="uk-UA"/>
        </w:rPr>
        <w:t>Паблік</w:t>
      </w:r>
      <w:proofErr w:type="spellEnd"/>
      <w:r w:rsidRPr="005F4688">
        <w:rPr>
          <w:sz w:val="20"/>
          <w:szCs w:val="20"/>
          <w:lang w:val="uk-UA"/>
        </w:rPr>
        <w:t xml:space="preserve"> </w:t>
      </w:r>
      <w:proofErr w:type="spellStart"/>
      <w:proofErr w:type="gramStart"/>
      <w:r w:rsidRPr="005F4688">
        <w:rPr>
          <w:sz w:val="20"/>
          <w:szCs w:val="20"/>
          <w:lang w:val="uk-UA"/>
        </w:rPr>
        <w:t>р</w:t>
      </w:r>
      <w:proofErr w:type="gramEnd"/>
      <w:r w:rsidR="00B26826">
        <w:rPr>
          <w:sz w:val="20"/>
          <w:szCs w:val="20"/>
          <w:lang w:val="uk-UA"/>
        </w:rPr>
        <w:t>і</w:t>
      </w:r>
      <w:r w:rsidRPr="005F4688">
        <w:rPr>
          <w:sz w:val="20"/>
          <w:szCs w:val="20"/>
          <w:lang w:val="uk-UA"/>
        </w:rPr>
        <w:t>лейшнз</w:t>
      </w:r>
      <w:proofErr w:type="spellEnd"/>
      <w:r w:rsidRPr="005F4688">
        <w:rPr>
          <w:sz w:val="20"/>
          <w:szCs w:val="20"/>
        </w:rPr>
        <w:t xml:space="preserve">» </w:t>
      </w:r>
      <w:proofErr w:type="spellStart"/>
      <w:r w:rsidRPr="005F4688">
        <w:rPr>
          <w:sz w:val="20"/>
          <w:szCs w:val="20"/>
        </w:rPr>
        <w:t>складена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відповідно</w:t>
      </w:r>
      <w:proofErr w:type="spellEnd"/>
      <w:r w:rsidRPr="005F4688">
        <w:rPr>
          <w:sz w:val="20"/>
          <w:szCs w:val="20"/>
        </w:rPr>
        <w:t xml:space="preserve"> до </w:t>
      </w:r>
      <w:proofErr w:type="spellStart"/>
      <w:r w:rsidRPr="005F4688">
        <w:rPr>
          <w:sz w:val="20"/>
          <w:szCs w:val="20"/>
        </w:rPr>
        <w:t>освітньо-професійної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програми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підготовки</w:t>
      </w:r>
      <w:proofErr w:type="spellEnd"/>
    </w:p>
    <w:p w:rsidR="00063F80" w:rsidRPr="005F4688" w:rsidRDefault="00063F80" w:rsidP="00063F80">
      <w:pPr>
        <w:spacing w:line="360" w:lineRule="auto"/>
        <w:ind w:firstLine="340"/>
        <w:jc w:val="both"/>
        <w:rPr>
          <w:bCs/>
          <w:caps/>
          <w:sz w:val="20"/>
          <w:szCs w:val="20"/>
        </w:rPr>
      </w:pPr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Першого</w:t>
      </w:r>
      <w:proofErr w:type="spellEnd"/>
      <w:r w:rsidRPr="005F4688">
        <w:rPr>
          <w:sz w:val="20"/>
          <w:szCs w:val="20"/>
        </w:rPr>
        <w:t xml:space="preserve"> (</w:t>
      </w:r>
      <w:proofErr w:type="spellStart"/>
      <w:r w:rsidRPr="005F4688">
        <w:rPr>
          <w:sz w:val="20"/>
          <w:szCs w:val="20"/>
        </w:rPr>
        <w:t>бакалаврського</w:t>
      </w:r>
      <w:proofErr w:type="spellEnd"/>
      <w:r w:rsidRPr="005F4688">
        <w:rPr>
          <w:sz w:val="20"/>
          <w:szCs w:val="20"/>
        </w:rPr>
        <w:t xml:space="preserve">) </w:t>
      </w:r>
      <w:proofErr w:type="spellStart"/>
      <w:proofErr w:type="gramStart"/>
      <w:r w:rsidRPr="005F4688">
        <w:rPr>
          <w:sz w:val="20"/>
          <w:szCs w:val="20"/>
        </w:rPr>
        <w:t>р</w:t>
      </w:r>
      <w:proofErr w:type="gramEnd"/>
      <w:r w:rsidRPr="005F4688">
        <w:rPr>
          <w:sz w:val="20"/>
          <w:szCs w:val="20"/>
        </w:rPr>
        <w:t>івня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вищої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освіти</w:t>
      </w:r>
      <w:proofErr w:type="spellEnd"/>
    </w:p>
    <w:p w:rsidR="00063F80" w:rsidRPr="002178FA" w:rsidRDefault="002178FA" w:rsidP="00063F80">
      <w:pPr>
        <w:pStyle w:val="a8"/>
        <w:spacing w:after="0" w:line="360" w:lineRule="auto"/>
        <w:ind w:left="0"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061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Журналістика</w:t>
      </w:r>
      <w:proofErr w:type="spellEnd"/>
    </w:p>
    <w:p w:rsidR="00063F80" w:rsidRPr="005F4688" w:rsidRDefault="00063F80" w:rsidP="00106E6B">
      <w:pPr>
        <w:rPr>
          <w:sz w:val="20"/>
          <w:szCs w:val="20"/>
          <w:lang w:val="uk-UA"/>
        </w:rPr>
      </w:pPr>
    </w:p>
    <w:p w:rsidR="00EF6472" w:rsidRPr="005F4688" w:rsidRDefault="00EF6472" w:rsidP="002178FA">
      <w:pPr>
        <w:pStyle w:val="1"/>
        <w:keepNext w:val="0"/>
        <w:widowControl w:val="0"/>
        <w:numPr>
          <w:ilvl w:val="0"/>
          <w:numId w:val="1"/>
        </w:numPr>
        <w:tabs>
          <w:tab w:val="clear" w:pos="2912"/>
          <w:tab w:val="num" w:pos="426"/>
        </w:tabs>
        <w:ind w:left="426"/>
        <w:jc w:val="center"/>
        <w:rPr>
          <w:b/>
          <w:bCs/>
          <w:sz w:val="20"/>
          <w:szCs w:val="20"/>
        </w:rPr>
      </w:pPr>
      <w:r w:rsidRPr="005F4688">
        <w:rPr>
          <w:b/>
          <w:bCs/>
          <w:sz w:val="20"/>
          <w:szCs w:val="20"/>
        </w:rPr>
        <w:t>Опис навчальної дисципліни</w:t>
      </w:r>
    </w:p>
    <w:p w:rsidR="00063F80" w:rsidRPr="005F4688" w:rsidRDefault="00063F80" w:rsidP="00063F80">
      <w:pPr>
        <w:rPr>
          <w:sz w:val="20"/>
          <w:szCs w:val="20"/>
          <w:lang w:val="uk-UA"/>
        </w:rPr>
      </w:pPr>
    </w:p>
    <w:p w:rsidR="00063F80" w:rsidRPr="005F4688" w:rsidRDefault="00063F80" w:rsidP="00063F80">
      <w:pPr>
        <w:numPr>
          <w:ilvl w:val="1"/>
          <w:numId w:val="14"/>
        </w:numPr>
        <w:rPr>
          <w:sz w:val="20"/>
          <w:szCs w:val="20"/>
          <w:lang w:val="uk-UA"/>
        </w:rPr>
      </w:pPr>
      <w:r w:rsidRPr="005F4688">
        <w:rPr>
          <w:sz w:val="20"/>
          <w:szCs w:val="20"/>
          <w:lang w:val="uk-UA"/>
        </w:rPr>
        <w:t>Мета викладання навчальної дисципліни</w:t>
      </w:r>
    </w:p>
    <w:p w:rsidR="00063F80" w:rsidRPr="005F4688" w:rsidRDefault="00063F80" w:rsidP="00063F80">
      <w:pPr>
        <w:widowControl w:val="0"/>
        <w:tabs>
          <w:tab w:val="left" w:pos="284"/>
          <w:tab w:val="left" w:pos="567"/>
        </w:tabs>
        <w:ind w:firstLine="567"/>
        <w:jc w:val="both"/>
        <w:rPr>
          <w:color w:val="000000"/>
          <w:sz w:val="20"/>
          <w:szCs w:val="20"/>
          <w:lang w:val="uk-UA"/>
        </w:rPr>
      </w:pPr>
      <w:r w:rsidRPr="005F4688">
        <w:rPr>
          <w:b/>
          <w:sz w:val="20"/>
          <w:szCs w:val="20"/>
          <w:lang w:val="uk-UA"/>
        </w:rPr>
        <w:t>Мета</w:t>
      </w:r>
      <w:r w:rsidRPr="005F4688">
        <w:rPr>
          <w:sz w:val="20"/>
          <w:szCs w:val="20"/>
          <w:lang w:val="uk-UA"/>
        </w:rPr>
        <w:t xml:space="preserve">: </w:t>
      </w:r>
      <w:r w:rsidRPr="005F4688">
        <w:rPr>
          <w:color w:val="000000"/>
          <w:sz w:val="20"/>
          <w:szCs w:val="20"/>
          <w:lang w:val="uk-UA"/>
        </w:rPr>
        <w:t>засвоєння сту</w:t>
      </w:r>
      <w:r w:rsidR="004F541C">
        <w:rPr>
          <w:color w:val="000000"/>
          <w:sz w:val="20"/>
          <w:szCs w:val="20"/>
          <w:lang w:val="uk-UA"/>
        </w:rPr>
        <w:t xml:space="preserve">дентами знань з галузі </w:t>
      </w:r>
      <w:proofErr w:type="spellStart"/>
      <w:r w:rsidR="004F541C">
        <w:rPr>
          <w:color w:val="000000"/>
          <w:sz w:val="20"/>
          <w:szCs w:val="20"/>
          <w:lang w:val="uk-UA"/>
        </w:rPr>
        <w:t>паблік</w:t>
      </w:r>
      <w:proofErr w:type="spellEnd"/>
      <w:r w:rsidR="004F541C">
        <w:rPr>
          <w:color w:val="000000"/>
          <w:sz w:val="20"/>
          <w:szCs w:val="20"/>
          <w:lang w:val="uk-UA"/>
        </w:rPr>
        <w:t xml:space="preserve"> </w:t>
      </w:r>
      <w:proofErr w:type="spellStart"/>
      <w:r w:rsidR="004F541C">
        <w:rPr>
          <w:color w:val="000000"/>
          <w:sz w:val="20"/>
          <w:szCs w:val="20"/>
          <w:lang w:val="uk-UA"/>
        </w:rPr>
        <w:t>р</w:t>
      </w:r>
      <w:r w:rsidR="00B26826">
        <w:rPr>
          <w:color w:val="000000"/>
          <w:sz w:val="20"/>
          <w:szCs w:val="20"/>
          <w:lang w:val="uk-UA"/>
        </w:rPr>
        <w:t>і</w:t>
      </w:r>
      <w:r w:rsidRPr="005F4688">
        <w:rPr>
          <w:color w:val="000000"/>
          <w:sz w:val="20"/>
          <w:szCs w:val="20"/>
          <w:lang w:val="uk-UA"/>
        </w:rPr>
        <w:t>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в усіх її історичних та сучасних формах як форми соціальної комунікації, усвідомлення ними ключових понять і процесів у цій комунікативній сфері, вироблення практичних навичок усебічного аналізу та створення ПР продукції різних типів.</w:t>
      </w:r>
    </w:p>
    <w:p w:rsidR="0051012E" w:rsidRPr="005F4688" w:rsidRDefault="0051012E" w:rsidP="00063F80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  <w:lang w:val="uk-UA"/>
        </w:rPr>
      </w:pPr>
    </w:p>
    <w:p w:rsidR="00063F80" w:rsidRPr="005F4688" w:rsidRDefault="0051012E" w:rsidP="0051012E">
      <w:pPr>
        <w:numPr>
          <w:ilvl w:val="1"/>
          <w:numId w:val="14"/>
        </w:numPr>
        <w:rPr>
          <w:sz w:val="20"/>
          <w:szCs w:val="20"/>
          <w:lang w:val="uk-UA"/>
        </w:rPr>
      </w:pPr>
      <w:proofErr w:type="spellStart"/>
      <w:r w:rsidRPr="005F4688">
        <w:rPr>
          <w:sz w:val="20"/>
          <w:szCs w:val="20"/>
        </w:rPr>
        <w:t>Основні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завдання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вивчення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дисципліни</w:t>
      </w:r>
      <w:proofErr w:type="spellEnd"/>
    </w:p>
    <w:p w:rsidR="0051012E" w:rsidRPr="005F4688" w:rsidRDefault="0051012E" w:rsidP="0051012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Завдання:</w:t>
      </w:r>
      <w:r w:rsidRPr="005F4688">
        <w:rPr>
          <w:sz w:val="20"/>
          <w:szCs w:val="20"/>
          <w:lang w:val="uk-UA"/>
        </w:rPr>
        <w:t xml:space="preserve"> 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познайомити студентів з </w:t>
      </w:r>
      <w:proofErr w:type="spellStart"/>
      <w:r w:rsidRPr="005F4688">
        <w:rPr>
          <w:color w:val="000000"/>
          <w:sz w:val="20"/>
          <w:szCs w:val="20"/>
          <w:lang w:val="uk-UA"/>
        </w:rPr>
        <w:t>паблік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рілейшнз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як однією зі сфер журналістської творчості;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ознайомити студентів з витоками та основними етапами розвитку української та світової ПР діяльності;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розкрити потенційні можливості використання в журналістській діяльності теоретичних і практичних знань і умінь у сфері ПР;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домогтися засвоєння студентами основних понять, термінів і методик щодо створення, функціонування та оцінки ПР продукції;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домогтися засвоєння студентами схеми сучасного ПР процесу та функцій усіх його учасників;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надати студентам знання про структуру, основні напрямки і форми діяльності ПР агентства як одного з основних учасників сучасного ПР процесу;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показати механізми впливу ПР на свідомість і підсвідомість потенційного споживача;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познайомити з основними методиками проведення досліджень громадськості та громадської думки;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забезпечити усвідомлення студентами ПР як невід’ємної частини сучасної економічної діяльності окремого бізнес суб’єкта і світового ринку в цілому;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дати розуміння дієвості різних шляхів впливу на споживача і їх відмінностей в різних ЗМІ;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ознайомити з основними правовими та етичними обмеженнями у сфері ПР діяльності, чинними на сьогодні в Україні й у світі;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навчити студентів практично використовувати набуті знання в різних сферах ПР діяльності.</w:t>
      </w:r>
    </w:p>
    <w:p w:rsidR="0051012E" w:rsidRPr="005F4688" w:rsidRDefault="0051012E" w:rsidP="0051012E">
      <w:pPr>
        <w:pStyle w:val="a8"/>
        <w:widowControl w:val="0"/>
        <w:numPr>
          <w:ilvl w:val="0"/>
          <w:numId w:val="2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ознайомити з етичними кодексами в ПР. </w:t>
      </w:r>
    </w:p>
    <w:p w:rsidR="0051012E" w:rsidRPr="005F4688" w:rsidRDefault="0051012E" w:rsidP="0051012E">
      <w:pPr>
        <w:pStyle w:val="a8"/>
        <w:widowControl w:val="0"/>
        <w:numPr>
          <w:ilvl w:val="1"/>
          <w:numId w:val="14"/>
        </w:numPr>
        <w:spacing w:after="0"/>
        <w:jc w:val="both"/>
        <w:rPr>
          <w:sz w:val="20"/>
          <w:szCs w:val="20"/>
          <w:lang w:val="uk-UA"/>
        </w:rPr>
      </w:pPr>
      <w:proofErr w:type="spellStart"/>
      <w:r w:rsidRPr="005F4688">
        <w:rPr>
          <w:sz w:val="20"/>
          <w:szCs w:val="20"/>
        </w:rPr>
        <w:t>Кількість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кредитів</w:t>
      </w:r>
      <w:proofErr w:type="spellEnd"/>
      <w:r w:rsidRPr="005F4688">
        <w:rPr>
          <w:sz w:val="20"/>
          <w:szCs w:val="20"/>
          <w:lang w:val="uk-UA"/>
        </w:rPr>
        <w:t xml:space="preserve"> – </w:t>
      </w:r>
      <w:r w:rsidR="00127E07" w:rsidRPr="005F4688">
        <w:rPr>
          <w:sz w:val="20"/>
          <w:szCs w:val="20"/>
          <w:lang w:val="uk-UA"/>
        </w:rPr>
        <w:t>3</w:t>
      </w:r>
      <w:r w:rsidR="00F108A9">
        <w:rPr>
          <w:sz w:val="20"/>
          <w:szCs w:val="20"/>
          <w:lang w:val="uk-UA"/>
        </w:rPr>
        <w:t>/4</w:t>
      </w:r>
    </w:p>
    <w:p w:rsidR="0051012E" w:rsidRPr="005F4688" w:rsidRDefault="0051012E" w:rsidP="0051012E">
      <w:pPr>
        <w:pStyle w:val="a8"/>
        <w:widowControl w:val="0"/>
        <w:numPr>
          <w:ilvl w:val="1"/>
          <w:numId w:val="14"/>
        </w:numPr>
        <w:spacing w:after="0"/>
        <w:jc w:val="both"/>
        <w:rPr>
          <w:sz w:val="20"/>
          <w:szCs w:val="20"/>
          <w:lang w:val="uk-UA"/>
        </w:rPr>
      </w:pPr>
      <w:r w:rsidRPr="005F4688">
        <w:rPr>
          <w:sz w:val="20"/>
          <w:szCs w:val="20"/>
          <w:lang w:val="uk-UA"/>
        </w:rPr>
        <w:t xml:space="preserve">Загальна кількість годин </w:t>
      </w:r>
      <w:r w:rsidR="00FE52C1" w:rsidRPr="005F4688">
        <w:rPr>
          <w:sz w:val="20"/>
          <w:szCs w:val="20"/>
          <w:lang w:val="uk-UA"/>
        </w:rPr>
        <w:t>–</w:t>
      </w:r>
      <w:r w:rsidRPr="005F4688">
        <w:rPr>
          <w:sz w:val="20"/>
          <w:szCs w:val="20"/>
          <w:lang w:val="uk-UA"/>
        </w:rPr>
        <w:t xml:space="preserve"> </w:t>
      </w:r>
      <w:r w:rsidR="00127E07" w:rsidRPr="005F4688">
        <w:rPr>
          <w:sz w:val="20"/>
          <w:szCs w:val="20"/>
          <w:lang w:val="uk-UA"/>
        </w:rPr>
        <w:t>90</w:t>
      </w:r>
      <w:r w:rsidR="00F108A9">
        <w:rPr>
          <w:sz w:val="20"/>
          <w:szCs w:val="20"/>
          <w:lang w:val="uk-UA"/>
        </w:rPr>
        <w:t>/120</w:t>
      </w:r>
    </w:p>
    <w:p w:rsidR="00FE52C1" w:rsidRPr="005F4688" w:rsidRDefault="00FE52C1" w:rsidP="00FE52C1">
      <w:pPr>
        <w:pStyle w:val="a8"/>
        <w:widowControl w:val="0"/>
        <w:spacing w:after="0"/>
        <w:jc w:val="both"/>
        <w:rPr>
          <w:sz w:val="20"/>
          <w:szCs w:val="20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041"/>
      </w:tblGrid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1.5. Характеристика </w:t>
            </w:r>
            <w:proofErr w:type="spellStart"/>
            <w:r w:rsidRPr="005F4688">
              <w:rPr>
                <w:sz w:val="20"/>
                <w:szCs w:val="20"/>
              </w:rPr>
              <w:t>навчальної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дисципліни</w:t>
            </w:r>
            <w:proofErr w:type="spellEnd"/>
          </w:p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Нормативна </w:t>
            </w:r>
          </w:p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Денна</w:t>
            </w:r>
            <w:proofErr w:type="spellEnd"/>
            <w:r w:rsidRPr="005F4688">
              <w:rPr>
                <w:sz w:val="20"/>
                <w:szCs w:val="20"/>
              </w:rPr>
              <w:t xml:space="preserve"> форма </w:t>
            </w:r>
            <w:proofErr w:type="spellStart"/>
            <w:r w:rsidRPr="005F4688">
              <w:rPr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Заочна</w:t>
            </w:r>
            <w:proofErr w:type="spellEnd"/>
            <w:r w:rsidRPr="005F4688">
              <w:rPr>
                <w:sz w:val="20"/>
                <w:szCs w:val="20"/>
              </w:rPr>
              <w:t xml:space="preserve"> (</w:t>
            </w:r>
            <w:proofErr w:type="spellStart"/>
            <w:r w:rsidRPr="005F4688">
              <w:rPr>
                <w:sz w:val="20"/>
                <w:szCs w:val="20"/>
              </w:rPr>
              <w:t>дистанційна</w:t>
            </w:r>
            <w:proofErr w:type="spellEnd"/>
            <w:r w:rsidRPr="005F4688">
              <w:rPr>
                <w:sz w:val="20"/>
                <w:szCs w:val="20"/>
              </w:rPr>
              <w:t xml:space="preserve">) форма </w:t>
            </w:r>
            <w:proofErr w:type="spellStart"/>
            <w:r w:rsidRPr="005F4688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4688">
              <w:rPr>
                <w:sz w:val="20"/>
                <w:szCs w:val="20"/>
              </w:rPr>
              <w:t>Р</w:t>
            </w:r>
            <w:proofErr w:type="gramEnd"/>
            <w:r w:rsidRPr="005F4688">
              <w:rPr>
                <w:sz w:val="20"/>
                <w:szCs w:val="20"/>
              </w:rPr>
              <w:t>ік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підготовки</w:t>
            </w:r>
            <w:proofErr w:type="spellEnd"/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127E07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en-US"/>
              </w:rPr>
              <w:t>4</w:t>
            </w:r>
            <w:r w:rsidR="00FE52C1" w:rsidRPr="005F4688">
              <w:rPr>
                <w:sz w:val="20"/>
                <w:szCs w:val="20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108A9" w:rsidP="00D3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4-</w:t>
            </w:r>
            <w:proofErr w:type="spellStart"/>
            <w:r w:rsidR="00FE52C1" w:rsidRPr="005F4688">
              <w:rPr>
                <w:sz w:val="20"/>
                <w:szCs w:val="20"/>
              </w:rPr>
              <w:t>й</w:t>
            </w:r>
            <w:proofErr w:type="spellEnd"/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>Семестр</w:t>
            </w:r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127E07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en-US"/>
              </w:rPr>
              <w:t>7</w:t>
            </w:r>
            <w:r w:rsidR="00FE52C1" w:rsidRPr="005F4688">
              <w:rPr>
                <w:sz w:val="20"/>
                <w:szCs w:val="20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108A9" w:rsidP="00D3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FE52C1" w:rsidRPr="005F4688">
              <w:rPr>
                <w:sz w:val="20"/>
                <w:szCs w:val="20"/>
              </w:rPr>
              <w:t>-</w:t>
            </w:r>
            <w:proofErr w:type="spellStart"/>
            <w:r w:rsidR="00FE52C1" w:rsidRPr="005F4688">
              <w:rPr>
                <w:sz w:val="20"/>
                <w:szCs w:val="20"/>
              </w:rPr>
              <w:t>й</w:t>
            </w:r>
            <w:proofErr w:type="spellEnd"/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Лекції</w:t>
            </w:r>
            <w:proofErr w:type="spellEnd"/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127E07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en-US"/>
              </w:rPr>
              <w:t xml:space="preserve">28 </w:t>
            </w:r>
            <w:r w:rsidR="00FE52C1" w:rsidRPr="005F4688">
              <w:rPr>
                <w:sz w:val="20"/>
                <w:szCs w:val="20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>год.</w:t>
            </w:r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Практичні</w:t>
            </w:r>
            <w:proofErr w:type="spellEnd"/>
            <w:r w:rsidRPr="005F4688">
              <w:rPr>
                <w:sz w:val="20"/>
                <w:szCs w:val="20"/>
              </w:rPr>
              <w:t xml:space="preserve">, </w:t>
            </w:r>
            <w:proofErr w:type="spellStart"/>
            <w:r w:rsidRPr="005F4688">
              <w:rPr>
                <w:sz w:val="20"/>
                <w:szCs w:val="20"/>
              </w:rPr>
              <w:t>семінарські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заняття</w:t>
            </w:r>
            <w:proofErr w:type="spellEnd"/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127E07" w:rsidP="00D32346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en-US"/>
              </w:rPr>
              <w:t xml:space="preserve">4 </w:t>
            </w:r>
            <w:r w:rsidRPr="005F4688">
              <w:rPr>
                <w:sz w:val="20"/>
                <w:szCs w:val="20"/>
                <w:lang w:val="uk-UA"/>
              </w:rPr>
              <w:t xml:space="preserve">год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немає</w:t>
            </w:r>
            <w:proofErr w:type="spellEnd"/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Лабораторні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заняття</w:t>
            </w:r>
            <w:proofErr w:type="spellEnd"/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немає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немає</w:t>
            </w:r>
            <w:proofErr w:type="spellEnd"/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Самостійна</w:t>
            </w:r>
            <w:proofErr w:type="spellEnd"/>
            <w:r w:rsidRPr="005F4688">
              <w:rPr>
                <w:sz w:val="20"/>
                <w:szCs w:val="20"/>
              </w:rPr>
              <w:t xml:space="preserve"> робота,  </w:t>
            </w:r>
            <w:proofErr w:type="gramStart"/>
            <w:r w:rsidRPr="005F4688">
              <w:rPr>
                <w:sz w:val="20"/>
                <w:szCs w:val="20"/>
              </w:rPr>
              <w:t>у</w:t>
            </w:r>
            <w:proofErr w:type="gramEnd"/>
            <w:r w:rsidRPr="005F4688">
              <w:rPr>
                <w:sz w:val="20"/>
                <w:szCs w:val="20"/>
              </w:rPr>
              <w:t xml:space="preserve"> тому </w:t>
            </w:r>
            <w:proofErr w:type="spellStart"/>
            <w:r w:rsidRPr="005F4688">
              <w:rPr>
                <w:sz w:val="20"/>
                <w:szCs w:val="20"/>
              </w:rPr>
              <w:t>числі</w:t>
            </w:r>
            <w:proofErr w:type="spellEnd"/>
          </w:p>
        </w:tc>
      </w:tr>
      <w:tr w:rsidR="00FE52C1" w:rsidRPr="005F4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127E07" w:rsidP="00D32346">
            <w:pPr>
              <w:jc w:val="center"/>
              <w:rPr>
                <w:i/>
                <w:iCs/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 xml:space="preserve">58 </w:t>
            </w:r>
            <w:r w:rsidR="00FE52C1" w:rsidRPr="005F4688">
              <w:rPr>
                <w:sz w:val="20"/>
                <w:szCs w:val="20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>год.</w:t>
            </w:r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Індивідуальні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завдання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</w:p>
        </w:tc>
      </w:tr>
      <w:tr w:rsidR="00FE52C1" w:rsidRPr="005F468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C1" w:rsidRPr="005F4688" w:rsidRDefault="00FE52C1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немає</w:t>
            </w:r>
            <w:proofErr w:type="spellEnd"/>
          </w:p>
        </w:tc>
      </w:tr>
    </w:tbl>
    <w:p w:rsidR="00FE52C1" w:rsidRPr="005F4688" w:rsidRDefault="00FE52C1" w:rsidP="00FE52C1">
      <w:pPr>
        <w:pStyle w:val="a8"/>
        <w:widowControl w:val="0"/>
        <w:spacing w:after="0"/>
        <w:jc w:val="both"/>
        <w:rPr>
          <w:sz w:val="20"/>
          <w:szCs w:val="20"/>
          <w:lang w:val="uk-UA"/>
        </w:rPr>
      </w:pPr>
    </w:p>
    <w:p w:rsidR="00EF6472" w:rsidRPr="005F4688" w:rsidRDefault="00EF6472">
      <w:pPr>
        <w:widowControl w:val="0"/>
        <w:rPr>
          <w:sz w:val="20"/>
          <w:szCs w:val="20"/>
          <w:lang w:val="uk-UA"/>
        </w:rPr>
      </w:pPr>
    </w:p>
    <w:p w:rsidR="00FE52C1" w:rsidRPr="005F4688" w:rsidRDefault="00FE52C1" w:rsidP="00B8030E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Заплановані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результати</w:t>
      </w:r>
      <w:proofErr w:type="spellEnd"/>
      <w:r w:rsidRPr="005F4688">
        <w:rPr>
          <w:sz w:val="20"/>
          <w:szCs w:val="20"/>
        </w:rPr>
        <w:t xml:space="preserve"> </w:t>
      </w:r>
      <w:proofErr w:type="spellStart"/>
      <w:r w:rsidRPr="005F4688">
        <w:rPr>
          <w:sz w:val="20"/>
          <w:szCs w:val="20"/>
        </w:rPr>
        <w:t>навчання</w:t>
      </w:r>
      <w:proofErr w:type="spellEnd"/>
      <w:r w:rsidRPr="005F4688">
        <w:rPr>
          <w:sz w:val="20"/>
          <w:szCs w:val="20"/>
        </w:rPr>
        <w:t xml:space="preserve"> </w:t>
      </w:r>
    </w:p>
    <w:p w:rsidR="00FE52C1" w:rsidRPr="005F4688" w:rsidRDefault="00FE52C1" w:rsidP="00B8030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lastRenderedPageBreak/>
        <w:t xml:space="preserve">У результаті вивчення даного курсу студент повинен </w:t>
      </w:r>
    </w:p>
    <w:p w:rsidR="00FE52C1" w:rsidRPr="005F4688" w:rsidRDefault="00FE52C1" w:rsidP="00B8030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знати:</w:t>
      </w:r>
      <w:r w:rsidRPr="005F4688">
        <w:rPr>
          <w:sz w:val="20"/>
          <w:szCs w:val="20"/>
          <w:lang w:val="uk-UA"/>
        </w:rPr>
        <w:t xml:space="preserve"> 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передумови та джерела виникнення, основні етапи розвитку ПР діяльності як феномену масової комунікації;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особливості та умови існування ПР в різні часи;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найвідоміші постаті й теорії в історії досліджень ПР діяльності;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основні напрямки сучасної ПР діяльності – традиційні та новітні;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роль і місце ПР в системі маркетингової діяльності;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зв’язок ПР з теорією комунікацій;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визначення основних понять і категорій ПР;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головні шляхи й прийоми досягнення ефективності ПР продукції різних типів;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основні процеси зовнішньої та внутрішньої комунікації;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провідні риси, етапи та різновиди ПР кампаній як форми ПР діяльності;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переваги та обмеження всіх ЗМІ щодо поширення ПР інформації;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прийоми створення ефективного ПР тексту, призначеного для поширення в різних ЗМІ;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правові та етичні норми ПР діяльності, чинні в Україні й у світі та історію їх укладання.</w:t>
      </w:r>
    </w:p>
    <w:p w:rsidR="00FE52C1" w:rsidRPr="005F4688" w:rsidRDefault="00FE52C1" w:rsidP="00B8030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вміти:</w:t>
      </w:r>
      <w:r w:rsidRPr="005F4688">
        <w:rPr>
          <w:sz w:val="20"/>
          <w:szCs w:val="20"/>
          <w:lang w:val="uk-UA"/>
        </w:rPr>
        <w:t xml:space="preserve"> 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практично використовувати засвоєні теоретичні знання;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застосовувати науковий підхід до аналізу і створення ПР продукції;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виділяти пріоритетні групи громадськості;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виявляти рівень і повноту втілення ПР ідеї;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вільно орієнтуватися у традиційних та нових формах і прийомах ПР діяльності;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виробляти загальну стратегію та конкретний ПР текст для просування послуги;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розробляти стратегії ПР кампаній різних типів;</w:t>
      </w:r>
    </w:p>
    <w:p w:rsidR="00FE52C1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створювати ПР тексти, призначені для поширення різними ЗМІ.</w:t>
      </w:r>
    </w:p>
    <w:p w:rsidR="00B8030E" w:rsidRPr="005F4688" w:rsidRDefault="00FE52C1" w:rsidP="00B8030E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>розробляти програму ПР-діяльності</w:t>
      </w:r>
    </w:p>
    <w:p w:rsidR="00FE52C1" w:rsidRPr="00B8030E" w:rsidRDefault="00B8030E" w:rsidP="00B8030E">
      <w:pPr>
        <w:autoSpaceDE w:val="0"/>
        <w:autoSpaceDN w:val="0"/>
        <w:adjustRightInd w:val="0"/>
        <w:ind w:left="-142" w:right="-14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Студенти повинні оволодіти </w:t>
      </w:r>
      <w:proofErr w:type="spellStart"/>
      <w:r>
        <w:rPr>
          <w:sz w:val="20"/>
          <w:szCs w:val="20"/>
          <w:lang w:val="uk-UA"/>
        </w:rPr>
        <w:t>компетентностями</w:t>
      </w:r>
      <w:proofErr w:type="spellEnd"/>
      <w:r>
        <w:rPr>
          <w:sz w:val="20"/>
          <w:szCs w:val="20"/>
          <w:lang w:val="uk-UA"/>
        </w:rPr>
        <w:t xml:space="preserve"> такими як здатність планувати власну роботу та роботу засобів масової комунікації; здатність самостійно опановувати нові знання, критично оцінювати набутий досвід з позицій потреб медіа індустрії та дотичних галузей для досягнення ефективної комунікації як основної ланки журналістської та</w:t>
      </w:r>
      <w:r w:rsidRPr="00B8030E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pr</w:t>
      </w:r>
      <w:r>
        <w:rPr>
          <w:sz w:val="20"/>
          <w:szCs w:val="20"/>
          <w:lang w:val="uk-UA"/>
        </w:rPr>
        <w:t>-діяльності.</w:t>
      </w:r>
    </w:p>
    <w:p w:rsidR="00EF6472" w:rsidRPr="00B8030E" w:rsidRDefault="00FE52C1" w:rsidP="00B8030E">
      <w:pPr>
        <w:pStyle w:val="a8"/>
        <w:spacing w:after="0"/>
        <w:ind w:firstLine="340"/>
        <w:jc w:val="center"/>
        <w:rPr>
          <w:b/>
          <w:bCs/>
          <w:sz w:val="20"/>
          <w:szCs w:val="20"/>
          <w:lang w:val="uk-UA"/>
        </w:rPr>
      </w:pPr>
      <w:r w:rsidRPr="00B8030E">
        <w:rPr>
          <w:b/>
          <w:caps/>
          <w:sz w:val="20"/>
          <w:szCs w:val="20"/>
        </w:rPr>
        <w:t xml:space="preserve">2. </w:t>
      </w:r>
      <w:proofErr w:type="spellStart"/>
      <w:r w:rsidRPr="00B8030E">
        <w:rPr>
          <w:b/>
          <w:sz w:val="20"/>
          <w:szCs w:val="20"/>
        </w:rPr>
        <w:t>Тематичний</w:t>
      </w:r>
      <w:proofErr w:type="spellEnd"/>
      <w:r w:rsidRPr="00B8030E">
        <w:rPr>
          <w:b/>
          <w:sz w:val="20"/>
          <w:szCs w:val="20"/>
        </w:rPr>
        <w:t xml:space="preserve"> план </w:t>
      </w:r>
      <w:proofErr w:type="spellStart"/>
      <w:r w:rsidRPr="00B8030E">
        <w:rPr>
          <w:b/>
          <w:sz w:val="20"/>
          <w:szCs w:val="20"/>
        </w:rPr>
        <w:t>навчальної</w:t>
      </w:r>
      <w:proofErr w:type="spellEnd"/>
      <w:r w:rsidRPr="00B8030E">
        <w:rPr>
          <w:b/>
          <w:sz w:val="20"/>
          <w:szCs w:val="20"/>
        </w:rPr>
        <w:t xml:space="preserve"> </w:t>
      </w:r>
      <w:proofErr w:type="spellStart"/>
      <w:r w:rsidRPr="00B8030E">
        <w:rPr>
          <w:b/>
          <w:sz w:val="20"/>
          <w:szCs w:val="20"/>
        </w:rPr>
        <w:t>дисципліни</w:t>
      </w:r>
      <w:proofErr w:type="spellEnd"/>
    </w:p>
    <w:p w:rsidR="00EF6472" w:rsidRPr="005F4688" w:rsidRDefault="00FE52C1" w:rsidP="00B8030E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Розділ</w:t>
      </w:r>
      <w:r w:rsidR="00EF6472" w:rsidRPr="005F4688">
        <w:rPr>
          <w:b/>
          <w:sz w:val="20"/>
          <w:szCs w:val="20"/>
          <w:lang w:val="uk-UA"/>
        </w:rPr>
        <w:t xml:space="preserve"> 1. </w:t>
      </w:r>
      <w:r w:rsidR="00EF6472" w:rsidRPr="005F4688">
        <w:rPr>
          <w:b/>
          <w:color w:val="000000"/>
          <w:sz w:val="20"/>
          <w:szCs w:val="20"/>
          <w:lang w:val="uk-UA"/>
        </w:rPr>
        <w:t>Історія та основні етапи розвитку ПР.</w:t>
      </w:r>
    </w:p>
    <w:p w:rsidR="00EF6472" w:rsidRPr="005F4688" w:rsidRDefault="00EF6472" w:rsidP="00B8030E">
      <w:pPr>
        <w:widowControl w:val="0"/>
        <w:tabs>
          <w:tab w:val="left" w:pos="284"/>
          <w:tab w:val="left" w:pos="567"/>
        </w:tabs>
        <w:ind w:firstLine="284"/>
        <w:jc w:val="both"/>
        <w:rPr>
          <w:sz w:val="20"/>
          <w:szCs w:val="20"/>
        </w:rPr>
      </w:pPr>
      <w:r w:rsidRPr="005F4688">
        <w:rPr>
          <w:b/>
          <w:i/>
          <w:sz w:val="20"/>
          <w:szCs w:val="20"/>
          <w:lang w:val="uk-UA"/>
        </w:rPr>
        <w:t>Тема 1.</w:t>
      </w:r>
      <w:r w:rsidRPr="005F4688">
        <w:rPr>
          <w:i/>
          <w:sz w:val="20"/>
          <w:szCs w:val="20"/>
          <w:lang w:val="uk-UA"/>
        </w:rPr>
        <w:t xml:space="preserve"> </w:t>
      </w:r>
      <w:r w:rsidRPr="005F4688">
        <w:rPr>
          <w:b/>
          <w:i/>
          <w:color w:val="000000"/>
          <w:sz w:val="20"/>
          <w:szCs w:val="20"/>
          <w:lang w:val="uk-UA"/>
        </w:rPr>
        <w:t>Основні поняття,  відмежування від реклами.</w:t>
      </w:r>
    </w:p>
    <w:p w:rsidR="00EF6472" w:rsidRPr="005F4688" w:rsidRDefault="00EF6472" w:rsidP="00B8030E">
      <w:pPr>
        <w:widowControl w:val="0"/>
        <w:tabs>
          <w:tab w:val="left" w:pos="284"/>
          <w:tab w:val="left" w:pos="567"/>
        </w:tabs>
        <w:ind w:firstLine="284"/>
        <w:jc w:val="both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 xml:space="preserve">Предмет, структура та завдання курсу. Інформаційні джерела,  рекомендована  література, рекомендації до самостійної роботи. </w:t>
      </w:r>
      <w:proofErr w:type="spellStart"/>
      <w:r w:rsidRPr="005F4688">
        <w:rPr>
          <w:i/>
          <w:sz w:val="20"/>
          <w:szCs w:val="20"/>
          <w:lang w:val="uk-UA"/>
        </w:rPr>
        <w:t>Паблік</w:t>
      </w:r>
      <w:proofErr w:type="spellEnd"/>
      <w:r w:rsidRPr="005F4688">
        <w:rPr>
          <w:i/>
          <w:sz w:val="20"/>
          <w:szCs w:val="20"/>
          <w:lang w:val="uk-UA"/>
        </w:rPr>
        <w:t xml:space="preserve"> </w:t>
      </w:r>
      <w:proofErr w:type="spellStart"/>
      <w:r w:rsidRPr="005F4688">
        <w:rPr>
          <w:i/>
          <w:sz w:val="20"/>
          <w:szCs w:val="20"/>
          <w:lang w:val="uk-UA"/>
        </w:rPr>
        <w:t>рилейшнз</w:t>
      </w:r>
      <w:proofErr w:type="spellEnd"/>
      <w:r w:rsidRPr="005F4688">
        <w:rPr>
          <w:i/>
          <w:sz w:val="20"/>
          <w:szCs w:val="20"/>
          <w:lang w:val="uk-UA"/>
        </w:rPr>
        <w:t xml:space="preserve"> (ПР)</w:t>
      </w:r>
      <w:r w:rsidRPr="005F4688">
        <w:rPr>
          <w:sz w:val="20"/>
          <w:szCs w:val="20"/>
          <w:lang w:val="uk-UA"/>
        </w:rPr>
        <w:t xml:space="preserve"> – система взаємозв’язків фірми з цільовою аудиторією, спрямована на формування та підтримку сприятливого образу фірми (іміджу), на переконання громадськості в необхідності діяльності фірми та її сприятливому впливі на життя суспільства. Основний засіб ПР – забезпечення повної поінформованості. Виникнення ПР як корпоративної реклами. Історія терміну. Відмежування ПР від реклами. </w:t>
      </w:r>
      <w:r w:rsidRPr="005F4688">
        <w:rPr>
          <w:color w:val="000000"/>
          <w:sz w:val="20"/>
          <w:szCs w:val="20"/>
          <w:lang w:val="uk-UA"/>
        </w:rPr>
        <w:t xml:space="preserve">ПР і журналістика. Залучення преси до ПР-кампаній.  Комунікативні засоби ПР у діяльності журналіста. </w:t>
      </w:r>
    </w:p>
    <w:p w:rsidR="00EF6472" w:rsidRPr="005F4688" w:rsidRDefault="00EF6472" w:rsidP="00B8030E">
      <w:pPr>
        <w:pStyle w:val="FR1"/>
        <w:spacing w:before="0"/>
        <w:ind w:left="0" w:firstLine="284"/>
        <w:jc w:val="both"/>
        <w:rPr>
          <w:sz w:val="20"/>
        </w:rPr>
      </w:pPr>
      <w:r w:rsidRPr="005F4688">
        <w:rPr>
          <w:rFonts w:ascii="Times New Roman" w:hAnsi="Times New Roman"/>
          <w:i/>
          <w:sz w:val="20"/>
          <w:lang w:val="uk-UA"/>
        </w:rPr>
        <w:t xml:space="preserve">Тема 2. </w:t>
      </w:r>
      <w:r w:rsidRPr="005F4688">
        <w:rPr>
          <w:rFonts w:ascii="Times New Roman" w:hAnsi="Times New Roman"/>
          <w:i/>
          <w:color w:val="000000"/>
          <w:sz w:val="20"/>
          <w:lang w:val="uk-UA"/>
        </w:rPr>
        <w:t>Започаткування ПР, історичний аспект.</w:t>
      </w:r>
    </w:p>
    <w:p w:rsidR="00EF6472" w:rsidRPr="005F4688" w:rsidRDefault="00EF6472" w:rsidP="00B8030E">
      <w:pPr>
        <w:widowControl w:val="0"/>
        <w:ind w:firstLine="284"/>
        <w:jc w:val="both"/>
        <w:rPr>
          <w:sz w:val="20"/>
          <w:szCs w:val="20"/>
          <w:lang w:val="uk-UA"/>
        </w:rPr>
      </w:pPr>
      <w:r w:rsidRPr="005F4688">
        <w:rPr>
          <w:sz w:val="20"/>
          <w:szCs w:val="20"/>
          <w:lang w:val="uk-UA"/>
        </w:rPr>
        <w:t>Зародження прийомів ПР у стародавній Греції, Єгипту, Римі.  Запровадження терміну «</w:t>
      </w:r>
      <w:proofErr w:type="spellStart"/>
      <w:r w:rsidRPr="005F4688">
        <w:rPr>
          <w:sz w:val="20"/>
          <w:szCs w:val="20"/>
          <w:lang w:val="uk-UA"/>
        </w:rPr>
        <w:t>паблік</w:t>
      </w:r>
      <w:proofErr w:type="spellEnd"/>
      <w:r w:rsidRPr="005F4688">
        <w:rPr>
          <w:sz w:val="20"/>
          <w:szCs w:val="20"/>
          <w:lang w:val="uk-UA"/>
        </w:rPr>
        <w:t xml:space="preserve"> </w:t>
      </w:r>
      <w:proofErr w:type="spellStart"/>
      <w:r w:rsidRPr="005F4688">
        <w:rPr>
          <w:sz w:val="20"/>
          <w:szCs w:val="20"/>
          <w:lang w:val="uk-UA"/>
        </w:rPr>
        <w:t>рілешнз</w:t>
      </w:r>
      <w:proofErr w:type="spellEnd"/>
      <w:r w:rsidRPr="005F4688">
        <w:rPr>
          <w:sz w:val="20"/>
          <w:szCs w:val="20"/>
          <w:lang w:val="uk-UA"/>
        </w:rPr>
        <w:t xml:space="preserve">» у США. Чотири історичні моделі розвитку ПР. Пабліситі, інформування громадськості, двостороння асиметрична модель, двостороння симетрична модель.  Становлення професійних ПР на початку ХХ століття. Германська, французька школи.  </w:t>
      </w:r>
    </w:p>
    <w:p w:rsidR="00EF6472" w:rsidRPr="005F4688" w:rsidRDefault="00EF6472" w:rsidP="00B8030E">
      <w:pPr>
        <w:widowControl w:val="0"/>
        <w:ind w:firstLine="284"/>
        <w:jc w:val="both"/>
        <w:rPr>
          <w:b/>
          <w:i/>
          <w:sz w:val="20"/>
          <w:szCs w:val="20"/>
          <w:lang w:val="uk-UA"/>
        </w:rPr>
      </w:pPr>
    </w:p>
    <w:p w:rsidR="00EF6472" w:rsidRPr="005F4688" w:rsidRDefault="00EF6472" w:rsidP="00B8030E">
      <w:pPr>
        <w:widowControl w:val="0"/>
        <w:ind w:firstLine="284"/>
        <w:jc w:val="both"/>
        <w:rPr>
          <w:sz w:val="20"/>
          <w:szCs w:val="20"/>
          <w:lang w:val="uk-UA"/>
        </w:rPr>
      </w:pPr>
      <w:r w:rsidRPr="005F4688">
        <w:rPr>
          <w:b/>
          <w:i/>
          <w:sz w:val="20"/>
          <w:szCs w:val="20"/>
          <w:lang w:val="uk-UA"/>
        </w:rPr>
        <w:t>Тема 3.</w:t>
      </w:r>
      <w:r w:rsidRPr="005F4688">
        <w:rPr>
          <w:b/>
          <w:i/>
          <w:color w:val="000000"/>
          <w:sz w:val="20"/>
          <w:szCs w:val="20"/>
          <w:lang w:val="uk-UA"/>
        </w:rPr>
        <w:t xml:space="preserve"> Основні категорії ПР </w:t>
      </w:r>
    </w:p>
    <w:p w:rsidR="00EF6472" w:rsidRPr="005F4688" w:rsidRDefault="00EF6472" w:rsidP="00B8030E">
      <w:pPr>
        <w:widowControl w:val="0"/>
        <w:ind w:firstLine="284"/>
        <w:jc w:val="both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 xml:space="preserve">Типологія груп громадськості. Методи визначення цільових груп.  Урахування прихованої влади, статусу, репутації, ролі у прийнятті рішення. Пріоритетні групи громадськості при реалізації певної ПР-програми.   Громадськість та довіра як категорії ПР. Довіра як результат компетентності та здатності досягти успіх. Управління і довіра. Формування довіри до керівника. Створення управлінських груп, які користуються довірою.     </w:t>
      </w:r>
    </w:p>
    <w:p w:rsidR="00EF6472" w:rsidRPr="005F4688" w:rsidRDefault="00EF6472" w:rsidP="00B8030E">
      <w:pPr>
        <w:pStyle w:val="FR2"/>
        <w:spacing w:before="0"/>
        <w:ind w:left="0" w:firstLine="567"/>
        <w:jc w:val="both"/>
        <w:rPr>
          <w:sz w:val="20"/>
          <w:szCs w:val="20"/>
        </w:rPr>
      </w:pPr>
      <w:r w:rsidRPr="005F46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6472" w:rsidRPr="005F4688" w:rsidRDefault="00EF6472" w:rsidP="00B8030E">
      <w:pPr>
        <w:pStyle w:val="FR2"/>
        <w:spacing w:before="0"/>
        <w:ind w:firstLine="0"/>
        <w:jc w:val="both"/>
        <w:rPr>
          <w:sz w:val="20"/>
          <w:szCs w:val="20"/>
        </w:rPr>
      </w:pPr>
      <w:r w:rsidRPr="005F4688">
        <w:rPr>
          <w:rFonts w:ascii="Times New Roman" w:hAnsi="Times New Roman" w:cs="Times New Roman"/>
          <w:b/>
          <w:i/>
          <w:sz w:val="20"/>
          <w:szCs w:val="20"/>
        </w:rPr>
        <w:t>Тема 4.</w:t>
      </w:r>
      <w:r w:rsidRPr="005F4688">
        <w:rPr>
          <w:i/>
          <w:sz w:val="20"/>
          <w:szCs w:val="20"/>
        </w:rPr>
        <w:t xml:space="preserve"> </w:t>
      </w:r>
      <w:r w:rsidRPr="005F4688">
        <w:rPr>
          <w:rFonts w:ascii="Times New Roman" w:hAnsi="Times New Roman" w:cs="Times New Roman"/>
          <w:b/>
          <w:i/>
          <w:color w:val="000000"/>
          <w:sz w:val="20"/>
          <w:szCs w:val="20"/>
        </w:rPr>
        <w:t>Основи організації ПР-діяльності.</w:t>
      </w:r>
    </w:p>
    <w:p w:rsidR="00EF6472" w:rsidRPr="005F4688" w:rsidRDefault="00EF6472" w:rsidP="00B8030E">
      <w:pPr>
        <w:pStyle w:val="FR2"/>
        <w:spacing w:before="0"/>
        <w:ind w:left="0" w:firstLine="567"/>
        <w:jc w:val="both"/>
        <w:rPr>
          <w:sz w:val="20"/>
          <w:szCs w:val="20"/>
        </w:rPr>
      </w:pPr>
      <w:r w:rsidRPr="005F4688">
        <w:rPr>
          <w:rFonts w:ascii="Times New Roman" w:hAnsi="Times New Roman" w:cs="Times New Roman"/>
          <w:color w:val="000000"/>
          <w:sz w:val="20"/>
          <w:szCs w:val="20"/>
        </w:rPr>
        <w:t xml:space="preserve">Особливості роботи ПР-фахівців зі ЗМІ.  Поняття про медіа-план та моніторинг медіа ресурсів. ЗМІ як основний інструмент формування громадської думки. Потрійний зв'язок між:сценою дії,  сприйняттям сцени та реакцією, яка базується на сприйнятті. Основні характеристики висвітлення події у ЗМІ:  частота, амплітуда, </w:t>
      </w:r>
      <w:proofErr w:type="spellStart"/>
      <w:r w:rsidRPr="005F4688">
        <w:rPr>
          <w:rFonts w:ascii="Times New Roman" w:hAnsi="Times New Roman" w:cs="Times New Roman"/>
          <w:color w:val="000000"/>
          <w:sz w:val="20"/>
          <w:szCs w:val="20"/>
        </w:rPr>
        <w:t>релевантність</w:t>
      </w:r>
      <w:proofErr w:type="spellEnd"/>
      <w:r w:rsidRPr="005F4688">
        <w:rPr>
          <w:rFonts w:ascii="Times New Roman" w:hAnsi="Times New Roman" w:cs="Times New Roman"/>
          <w:color w:val="000000"/>
          <w:sz w:val="20"/>
          <w:szCs w:val="20"/>
        </w:rPr>
        <w:t xml:space="preserve">, спів падіння, </w:t>
      </w:r>
      <w:proofErr w:type="spellStart"/>
      <w:r w:rsidRPr="005F4688">
        <w:rPr>
          <w:rFonts w:ascii="Times New Roman" w:hAnsi="Times New Roman" w:cs="Times New Roman"/>
          <w:color w:val="000000"/>
          <w:sz w:val="20"/>
          <w:szCs w:val="20"/>
        </w:rPr>
        <w:t>неочікуваність</w:t>
      </w:r>
      <w:proofErr w:type="spellEnd"/>
      <w:r w:rsidRPr="005F4688">
        <w:rPr>
          <w:rFonts w:ascii="Times New Roman" w:hAnsi="Times New Roman" w:cs="Times New Roman"/>
          <w:color w:val="000000"/>
          <w:sz w:val="20"/>
          <w:szCs w:val="20"/>
        </w:rPr>
        <w:t>, композиція.  Формування псевдо світу (У.</w:t>
      </w:r>
      <w:proofErr w:type="spellStart"/>
      <w:r w:rsidRPr="005F4688">
        <w:rPr>
          <w:rFonts w:ascii="Times New Roman" w:hAnsi="Times New Roman" w:cs="Times New Roman"/>
          <w:color w:val="000000"/>
          <w:sz w:val="20"/>
          <w:szCs w:val="20"/>
        </w:rPr>
        <w:t>Ліпман</w:t>
      </w:r>
      <w:proofErr w:type="spellEnd"/>
      <w:r w:rsidRPr="005F4688">
        <w:rPr>
          <w:rFonts w:ascii="Times New Roman" w:hAnsi="Times New Roman" w:cs="Times New Roman"/>
          <w:color w:val="000000"/>
          <w:sz w:val="20"/>
          <w:szCs w:val="20"/>
        </w:rPr>
        <w:t xml:space="preserve">).  П’ять типів аудиторії  відповідно до рівня сприйняття мети та завдань комунікатора.  Якості комунікатора. Види комунікаторів. Ключові комунікатори. Інформаційна асиметрія  Вимоги до створення новин: оперативний елемент асиметрії, відповідність стратегії сьогоднішнього дня, емоційність.  Маніфестація як дійова форма впливу на суспільну думку. </w:t>
      </w:r>
    </w:p>
    <w:p w:rsidR="00EF6472" w:rsidRPr="005F4688" w:rsidRDefault="00EF6472">
      <w:pPr>
        <w:pStyle w:val="FR2"/>
        <w:spacing w:before="0"/>
        <w:ind w:left="0" w:firstLine="567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EF6472" w:rsidRPr="005F4688" w:rsidRDefault="00EF6472">
      <w:pPr>
        <w:pStyle w:val="FR2"/>
        <w:spacing w:before="0"/>
        <w:ind w:left="0" w:firstLine="567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EF6472" w:rsidRPr="005F4688" w:rsidRDefault="00FE52C1" w:rsidP="00FE52C1">
      <w:pPr>
        <w:pStyle w:val="210"/>
        <w:widowControl w:val="0"/>
        <w:spacing w:after="0" w:line="240" w:lineRule="auto"/>
        <w:rPr>
          <w:sz w:val="20"/>
          <w:szCs w:val="20"/>
        </w:rPr>
      </w:pPr>
      <w:r w:rsidRPr="005F4688">
        <w:rPr>
          <w:b/>
          <w:color w:val="000000"/>
          <w:sz w:val="20"/>
          <w:szCs w:val="20"/>
          <w:lang w:val="uk-UA"/>
        </w:rPr>
        <w:lastRenderedPageBreak/>
        <w:t>Розділ</w:t>
      </w:r>
      <w:r w:rsidR="00EF6472" w:rsidRPr="005F4688">
        <w:rPr>
          <w:b/>
          <w:color w:val="000000"/>
          <w:sz w:val="20"/>
          <w:szCs w:val="20"/>
        </w:rPr>
        <w:t xml:space="preserve"> </w:t>
      </w:r>
      <w:r w:rsidR="00EF6472" w:rsidRPr="005F4688">
        <w:rPr>
          <w:b/>
          <w:color w:val="000000"/>
          <w:sz w:val="20"/>
          <w:szCs w:val="20"/>
          <w:lang w:val="uk-UA"/>
        </w:rPr>
        <w:t>2</w:t>
      </w:r>
      <w:r w:rsidR="00EF6472" w:rsidRPr="005F4688">
        <w:rPr>
          <w:b/>
          <w:color w:val="000000"/>
          <w:sz w:val="20"/>
          <w:szCs w:val="20"/>
        </w:rPr>
        <w:t xml:space="preserve">. </w:t>
      </w:r>
      <w:r w:rsidR="00EF6472" w:rsidRPr="005F4688">
        <w:rPr>
          <w:b/>
          <w:color w:val="000000"/>
          <w:sz w:val="20"/>
          <w:szCs w:val="20"/>
          <w:lang w:val="uk-UA"/>
        </w:rPr>
        <w:t>ПР у сучасному інформаційному просторі</w:t>
      </w:r>
    </w:p>
    <w:p w:rsidR="00EF6472" w:rsidRPr="005F4688" w:rsidRDefault="00EF6472" w:rsidP="00FE52C1">
      <w:pPr>
        <w:pStyle w:val="1"/>
        <w:keepNext w:val="0"/>
        <w:widowControl w:val="0"/>
        <w:rPr>
          <w:sz w:val="20"/>
          <w:szCs w:val="20"/>
        </w:rPr>
      </w:pPr>
      <w:r w:rsidRPr="005F4688">
        <w:rPr>
          <w:b/>
          <w:i/>
          <w:color w:val="000000"/>
          <w:sz w:val="20"/>
          <w:szCs w:val="20"/>
        </w:rPr>
        <w:t>Тема 1. Основні елементи ПР</w:t>
      </w:r>
    </w:p>
    <w:p w:rsidR="00EF6472" w:rsidRPr="005F4688" w:rsidRDefault="00EF6472">
      <w:pPr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 xml:space="preserve">      Визначення, мета та завдання ПР. Три дефініції:  ПР – це наука, мистецтво або функція управління думкою громадськості.  Найбільш вживані визначення ПР Едварда </w:t>
      </w:r>
      <w:proofErr w:type="spellStart"/>
      <w:r w:rsidRPr="005F4688">
        <w:rPr>
          <w:sz w:val="20"/>
          <w:szCs w:val="20"/>
          <w:lang w:val="uk-UA"/>
        </w:rPr>
        <w:t>Бернайза</w:t>
      </w:r>
      <w:proofErr w:type="spellEnd"/>
      <w:r w:rsidRPr="005F4688">
        <w:rPr>
          <w:sz w:val="20"/>
          <w:szCs w:val="20"/>
          <w:lang w:val="uk-UA"/>
        </w:rPr>
        <w:t>, М.</w:t>
      </w:r>
      <w:proofErr w:type="spellStart"/>
      <w:r w:rsidRPr="005F4688">
        <w:rPr>
          <w:sz w:val="20"/>
          <w:szCs w:val="20"/>
          <w:lang w:val="uk-UA"/>
        </w:rPr>
        <w:t>Трейгера</w:t>
      </w:r>
      <w:proofErr w:type="spellEnd"/>
      <w:r w:rsidRPr="005F4688">
        <w:rPr>
          <w:sz w:val="20"/>
          <w:szCs w:val="20"/>
          <w:lang w:val="uk-UA"/>
        </w:rPr>
        <w:t xml:space="preserve">, Англійської асоціації ПР, Дена </w:t>
      </w:r>
      <w:proofErr w:type="spellStart"/>
      <w:r w:rsidRPr="005F4688">
        <w:rPr>
          <w:sz w:val="20"/>
          <w:szCs w:val="20"/>
          <w:lang w:val="uk-UA"/>
        </w:rPr>
        <w:t>Форестола</w:t>
      </w:r>
      <w:proofErr w:type="spellEnd"/>
      <w:r w:rsidRPr="005F4688">
        <w:rPr>
          <w:sz w:val="20"/>
          <w:szCs w:val="20"/>
          <w:lang w:val="uk-UA"/>
        </w:rPr>
        <w:t>, О.</w:t>
      </w:r>
      <w:proofErr w:type="spellStart"/>
      <w:r w:rsidRPr="005F4688">
        <w:rPr>
          <w:sz w:val="20"/>
          <w:szCs w:val="20"/>
          <w:lang w:val="uk-UA"/>
        </w:rPr>
        <w:t>Чумікова</w:t>
      </w:r>
      <w:proofErr w:type="spellEnd"/>
      <w:r w:rsidRPr="005F4688">
        <w:rPr>
          <w:sz w:val="20"/>
          <w:szCs w:val="20"/>
          <w:lang w:val="uk-UA"/>
        </w:rPr>
        <w:t xml:space="preserve">, В.Мойсеєва. Основні принципи ПР: принцип демократії, принцип альтернативності, принцип громадянського взаєморозуміння, принцип технологічності.   Основні функції ПР: контроль думок та поведінки громадськості, реагування на громадськість, досягнення взаємовигідних стосунків між усіма групами громадськості, котрі пов’язані з організацією. Структура </w:t>
      </w:r>
      <w:proofErr w:type="spellStart"/>
      <w:r w:rsidRPr="005F4688">
        <w:rPr>
          <w:sz w:val="20"/>
          <w:szCs w:val="20"/>
          <w:lang w:val="uk-UA"/>
        </w:rPr>
        <w:t>ПР-діяльності</w:t>
      </w:r>
      <w:proofErr w:type="spellEnd"/>
      <w:r w:rsidRPr="005F4688">
        <w:rPr>
          <w:sz w:val="20"/>
          <w:szCs w:val="20"/>
          <w:lang w:val="uk-UA"/>
        </w:rPr>
        <w:t xml:space="preserve">: дослідницький процес, </w:t>
      </w:r>
      <w:proofErr w:type="spellStart"/>
      <w:r w:rsidRPr="005F4688">
        <w:rPr>
          <w:sz w:val="20"/>
          <w:szCs w:val="20"/>
          <w:lang w:val="uk-UA"/>
        </w:rPr>
        <w:t>медіа-рілейшнз</w:t>
      </w:r>
      <w:proofErr w:type="spellEnd"/>
      <w:r w:rsidRPr="005F4688">
        <w:rPr>
          <w:sz w:val="20"/>
          <w:szCs w:val="20"/>
          <w:lang w:val="uk-UA"/>
        </w:rPr>
        <w:t xml:space="preserve">, політичний консалтинг, кризисна комунікація.  Пабліситі. Пропаганда. Прес-посередництво. Управління проблемами.  </w:t>
      </w:r>
    </w:p>
    <w:p w:rsidR="00EF6472" w:rsidRPr="005F4688" w:rsidRDefault="00EF6472">
      <w:pPr>
        <w:pStyle w:val="1"/>
        <w:keepNext w:val="0"/>
        <w:widowControl w:val="0"/>
        <w:jc w:val="center"/>
        <w:rPr>
          <w:b/>
          <w:i/>
          <w:color w:val="000000"/>
          <w:sz w:val="20"/>
          <w:szCs w:val="20"/>
        </w:rPr>
      </w:pPr>
    </w:p>
    <w:p w:rsidR="00EF6472" w:rsidRPr="005F4688" w:rsidRDefault="00EF6472" w:rsidP="00FE52C1">
      <w:pPr>
        <w:pStyle w:val="1"/>
        <w:keepNext w:val="0"/>
        <w:widowControl w:val="0"/>
        <w:rPr>
          <w:sz w:val="20"/>
          <w:szCs w:val="20"/>
        </w:rPr>
      </w:pPr>
      <w:r w:rsidRPr="005F4688">
        <w:rPr>
          <w:b/>
          <w:i/>
          <w:color w:val="000000"/>
          <w:sz w:val="20"/>
          <w:szCs w:val="20"/>
        </w:rPr>
        <w:t>Тема 2. ПР-кампанія та її складові</w:t>
      </w:r>
    </w:p>
    <w:p w:rsidR="00EF6472" w:rsidRPr="005F4688" w:rsidRDefault="00EF6472">
      <w:pPr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 xml:space="preserve">Чотири етапи менеджменту у ПР: визначення проблеми, планування та розробка програми, координація та виконання програми, оцінка результатів. </w:t>
      </w:r>
    </w:p>
    <w:p w:rsidR="00EF6472" w:rsidRPr="005F4688" w:rsidRDefault="00EF6472">
      <w:pPr>
        <w:rPr>
          <w:sz w:val="20"/>
          <w:szCs w:val="20"/>
          <w:lang w:val="uk-UA"/>
        </w:rPr>
      </w:pPr>
      <w:r w:rsidRPr="005F4688">
        <w:rPr>
          <w:sz w:val="20"/>
          <w:szCs w:val="20"/>
          <w:lang w:val="uk-UA"/>
        </w:rPr>
        <w:t xml:space="preserve">Визначення проблеми: формулювання проблеми, аналіз ситуації, дослідження. Якісні та кількісні дослідження.  Неформальні дослідження. </w:t>
      </w:r>
    </w:p>
    <w:p w:rsidR="00EF6472" w:rsidRPr="005F4688" w:rsidRDefault="00EF6472">
      <w:pPr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Планування та розробка програми. Моделювання можливих змін соціально-економічної системи. Визначення мети та цільової аудиторії.  Визначення мети впливу.   Координація стратегій дії, комунікативної, планів реалізації ПР-програми. Розробка об’єктивних критеріїв оцінки результатів програми.  Діаграма С.</w:t>
      </w:r>
      <w:proofErr w:type="spellStart"/>
      <w:r w:rsidRPr="005F4688">
        <w:rPr>
          <w:sz w:val="20"/>
          <w:szCs w:val="20"/>
          <w:lang w:val="uk-UA"/>
        </w:rPr>
        <w:t>Катліпа</w:t>
      </w:r>
      <w:proofErr w:type="spellEnd"/>
      <w:r w:rsidRPr="005F4688">
        <w:rPr>
          <w:sz w:val="20"/>
          <w:szCs w:val="20"/>
          <w:lang w:val="uk-UA"/>
        </w:rPr>
        <w:t>. Оцінка реалізації та впливу.</w:t>
      </w:r>
    </w:p>
    <w:p w:rsidR="00EF6472" w:rsidRPr="005F4688" w:rsidRDefault="00EF6472">
      <w:pPr>
        <w:pStyle w:val="ab"/>
        <w:widowControl w:val="0"/>
        <w:spacing w:before="0"/>
        <w:ind w:left="1134" w:hanging="1134"/>
        <w:jc w:val="center"/>
        <w:rPr>
          <w:rFonts w:ascii="Times New Roman" w:hAnsi="Times New Roman"/>
          <w:b/>
          <w:i/>
          <w:color w:val="000000"/>
          <w:sz w:val="20"/>
          <w:lang w:val="uk-UA"/>
        </w:rPr>
      </w:pPr>
    </w:p>
    <w:p w:rsidR="00EF6472" w:rsidRPr="005F4688" w:rsidRDefault="00EF6472" w:rsidP="00FE52C1">
      <w:pPr>
        <w:pStyle w:val="ab"/>
        <w:widowControl w:val="0"/>
        <w:spacing w:before="0"/>
        <w:ind w:left="1134" w:hanging="1134"/>
        <w:jc w:val="left"/>
        <w:rPr>
          <w:rFonts w:ascii="Times New Roman" w:hAnsi="Times New Roman"/>
          <w:b/>
          <w:i/>
          <w:color w:val="000000"/>
          <w:sz w:val="20"/>
          <w:lang w:val="uk-UA"/>
        </w:rPr>
      </w:pPr>
    </w:p>
    <w:p w:rsidR="00EF6472" w:rsidRPr="005F4688" w:rsidRDefault="00EF6472" w:rsidP="00FE52C1">
      <w:pPr>
        <w:pStyle w:val="ab"/>
        <w:widowControl w:val="0"/>
        <w:spacing w:before="0"/>
        <w:ind w:left="1134" w:hanging="1134"/>
        <w:jc w:val="left"/>
        <w:rPr>
          <w:sz w:val="20"/>
        </w:rPr>
      </w:pPr>
      <w:r w:rsidRPr="005F4688">
        <w:rPr>
          <w:rFonts w:ascii="Times New Roman" w:hAnsi="Times New Roman"/>
          <w:b/>
          <w:i/>
          <w:color w:val="000000"/>
          <w:sz w:val="20"/>
          <w:lang w:val="uk-UA"/>
        </w:rPr>
        <w:t>Тема 3. Організація комунікативних подій з метою створення позитивного ставлення до компанії  .</w:t>
      </w:r>
    </w:p>
    <w:p w:rsidR="00EF6472" w:rsidRPr="005F4688" w:rsidRDefault="00EF6472">
      <w:pPr>
        <w:pStyle w:val="FR1"/>
        <w:spacing w:before="0"/>
        <w:ind w:left="0" w:firstLine="567"/>
        <w:jc w:val="both"/>
        <w:rPr>
          <w:sz w:val="20"/>
        </w:rPr>
      </w:pPr>
      <w:r w:rsidRPr="005F4688">
        <w:rPr>
          <w:rFonts w:ascii="Times New Roman" w:hAnsi="Times New Roman"/>
          <w:b w:val="0"/>
          <w:color w:val="000000"/>
          <w:sz w:val="20"/>
          <w:lang w:val="uk-UA"/>
        </w:rPr>
        <w:t>Метод організації спеціальних подій (</w:t>
      </w:r>
      <w:proofErr w:type="spellStart"/>
      <w:r w:rsidRPr="005F4688">
        <w:rPr>
          <w:rFonts w:ascii="Times New Roman" w:hAnsi="Times New Roman"/>
          <w:b w:val="0"/>
          <w:color w:val="000000"/>
          <w:sz w:val="20"/>
          <w:lang w:val="uk-UA"/>
        </w:rPr>
        <w:t>Івент-ПР</w:t>
      </w:r>
      <w:proofErr w:type="spellEnd"/>
      <w:r w:rsidRPr="005F4688">
        <w:rPr>
          <w:rFonts w:ascii="Times New Roman" w:hAnsi="Times New Roman"/>
          <w:b w:val="0"/>
          <w:color w:val="000000"/>
          <w:sz w:val="20"/>
          <w:lang w:val="uk-UA"/>
        </w:rPr>
        <w:t xml:space="preserve">). Спеціальні вечори, дні, тижні, місячники. Прес-конференції та брифінги. Семінари, круглі столи, конференції. Виставки, ярмарки, фестивалі, презентації. Дні відкритих дверей. Участь у суспільних заходах (благоустрій парків, дитячих майданчиків), екологічні акції. </w:t>
      </w:r>
    </w:p>
    <w:p w:rsidR="00EF6472" w:rsidRPr="005F4688" w:rsidRDefault="00EF6472">
      <w:pPr>
        <w:pStyle w:val="FR1"/>
        <w:spacing w:before="0"/>
        <w:ind w:left="0" w:firstLine="567"/>
        <w:jc w:val="both"/>
        <w:rPr>
          <w:sz w:val="20"/>
          <w:lang w:val="uk-UA"/>
        </w:rPr>
      </w:pPr>
      <w:r w:rsidRPr="005F4688">
        <w:rPr>
          <w:rFonts w:ascii="Times New Roman" w:hAnsi="Times New Roman"/>
          <w:b w:val="0"/>
          <w:color w:val="000000"/>
          <w:sz w:val="20"/>
          <w:lang w:val="uk-UA"/>
        </w:rPr>
        <w:t xml:space="preserve">Спонсорство. Особливості використання цього методу: позитивні та негативні моменти, обмеженість використання.  Спонсорські події та заходи для громадськості. Спонсорські премії, іменні стипендії, пожертви.  </w:t>
      </w:r>
    </w:p>
    <w:p w:rsidR="00EF6472" w:rsidRPr="005F4688" w:rsidRDefault="00EF6472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color w:val="000000"/>
          <w:sz w:val="20"/>
          <w:lang w:val="uk-UA"/>
        </w:rPr>
      </w:pPr>
    </w:p>
    <w:p w:rsidR="00EF6472" w:rsidRPr="005F4688" w:rsidRDefault="00EF6472">
      <w:pPr>
        <w:widowControl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EF6472" w:rsidRPr="005F4688" w:rsidRDefault="00FE52C1" w:rsidP="00FE52C1">
      <w:pPr>
        <w:widowControl w:val="0"/>
        <w:ind w:firstLine="567"/>
        <w:rPr>
          <w:sz w:val="20"/>
          <w:szCs w:val="20"/>
        </w:rPr>
      </w:pPr>
      <w:r w:rsidRPr="005F4688">
        <w:rPr>
          <w:b/>
          <w:color w:val="000000"/>
          <w:sz w:val="20"/>
          <w:szCs w:val="20"/>
          <w:lang w:val="uk-UA"/>
        </w:rPr>
        <w:t xml:space="preserve">Розділ </w:t>
      </w:r>
      <w:r w:rsidR="00EF6472" w:rsidRPr="005F4688">
        <w:rPr>
          <w:b/>
          <w:color w:val="000000"/>
          <w:sz w:val="20"/>
          <w:szCs w:val="20"/>
          <w:lang w:val="uk-UA"/>
        </w:rPr>
        <w:t xml:space="preserve"> 3. Теорія комунікацій як базова основа ПР-технологій</w:t>
      </w:r>
    </w:p>
    <w:p w:rsidR="00EF6472" w:rsidRPr="005F4688" w:rsidRDefault="00EF6472" w:rsidP="00FE52C1">
      <w:pPr>
        <w:pStyle w:val="1"/>
        <w:keepNext w:val="0"/>
        <w:widowControl w:val="0"/>
        <w:ind w:firstLine="567"/>
        <w:rPr>
          <w:sz w:val="20"/>
          <w:szCs w:val="20"/>
        </w:rPr>
      </w:pPr>
      <w:r w:rsidRPr="005F4688">
        <w:rPr>
          <w:b/>
          <w:i/>
          <w:color w:val="000000"/>
          <w:sz w:val="20"/>
          <w:szCs w:val="20"/>
        </w:rPr>
        <w:t>Тема 1. Місце і значення теорії комунікацій у сучасному  світі.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Визначення комунікації та завдання теорії комунікації. Комунікатор. Повідомлення.  Канали комунікації. Адресат повідомлення (цільова аудиторія). Класифікація цільової аудиторії по відношенню до ЗМІ.  Власна аудиторія ЗМІ. Інформаційні </w:t>
      </w:r>
      <w:proofErr w:type="spellStart"/>
      <w:r w:rsidRPr="005F4688">
        <w:rPr>
          <w:color w:val="000000"/>
          <w:sz w:val="20"/>
          <w:szCs w:val="20"/>
          <w:lang w:val="uk-UA"/>
        </w:rPr>
        <w:t>меншинства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 Аудиторія одного ЗМІ. Стерильна аудиторія. Контекст відношень. 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Використання методів, стереотипів та домінант. Спостереження. Тестування. Анкетування. Інтерв’ю.  Стереотипи. Домінанти.  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  </w:t>
      </w:r>
    </w:p>
    <w:p w:rsidR="00EF6472" w:rsidRPr="005F4688" w:rsidRDefault="00EF6472" w:rsidP="00FE52C1">
      <w:pPr>
        <w:pStyle w:val="ac"/>
        <w:keepNext w:val="0"/>
        <w:widowControl w:val="0"/>
        <w:spacing w:before="0" w:after="0"/>
        <w:ind w:firstLine="567"/>
        <w:rPr>
          <w:sz w:val="20"/>
        </w:rPr>
      </w:pPr>
      <w:r w:rsidRPr="005F4688">
        <w:rPr>
          <w:rFonts w:ascii="Times New Roman" w:hAnsi="Times New Roman"/>
          <w:i/>
          <w:color w:val="000000"/>
          <w:sz w:val="20"/>
          <w:lang w:val="uk-UA"/>
        </w:rPr>
        <w:t>Тема 2. Моделі комунікацій .</w:t>
      </w:r>
    </w:p>
    <w:p w:rsidR="00EF6472" w:rsidRPr="005F4688" w:rsidRDefault="00EF6472">
      <w:pPr>
        <w:pStyle w:val="ab"/>
        <w:widowControl w:val="0"/>
        <w:spacing w:before="0"/>
        <w:rPr>
          <w:sz w:val="20"/>
          <w:lang w:val="uk-UA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t xml:space="preserve">Математична теорія Клода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Шеннона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. Теорія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Курта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Левіна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. Теорія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Чарлза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Осгуда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. Теорія когнітивного дисонансу Леона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Фестингера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. Складові соціальної установки згідно Карла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Ховланда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 xml:space="preserve">: </w:t>
      </w:r>
      <w:proofErr w:type="spellStart"/>
      <w:r w:rsidRPr="005F4688">
        <w:rPr>
          <w:rFonts w:ascii="Times New Roman" w:hAnsi="Times New Roman"/>
          <w:color w:val="000000"/>
          <w:sz w:val="20"/>
          <w:lang w:val="uk-UA"/>
        </w:rPr>
        <w:t>афектний</w:t>
      </w:r>
      <w:proofErr w:type="spellEnd"/>
      <w:r w:rsidRPr="005F4688">
        <w:rPr>
          <w:rFonts w:ascii="Times New Roman" w:hAnsi="Times New Roman"/>
          <w:color w:val="000000"/>
          <w:sz w:val="20"/>
          <w:lang w:val="uk-UA"/>
        </w:rPr>
        <w:t>, когнітивний та поведінковий фактори. Етапи моделі поведінки в ПР-комунікаціях.</w:t>
      </w:r>
      <w:r w:rsidRPr="005F4688">
        <w:rPr>
          <w:rFonts w:ascii="Times New Roman" w:hAnsi="Times New Roman"/>
          <w:b/>
          <w:i/>
          <w:color w:val="000000"/>
          <w:sz w:val="20"/>
          <w:lang w:val="uk-UA"/>
        </w:rPr>
        <w:t xml:space="preserve"> </w:t>
      </w:r>
      <w:r w:rsidRPr="005F4688">
        <w:rPr>
          <w:rFonts w:ascii="Times New Roman" w:hAnsi="Times New Roman"/>
          <w:color w:val="000000"/>
          <w:sz w:val="20"/>
          <w:lang w:val="uk-UA"/>
        </w:rPr>
        <w:t xml:space="preserve">Соціологічні та психологічні моделі комунікацій. </w:t>
      </w:r>
      <w:bookmarkStart w:id="1" w:name="_Toc343345675"/>
      <w:r w:rsidRPr="005F4688">
        <w:rPr>
          <w:rFonts w:ascii="Times New Roman" w:hAnsi="Times New Roman"/>
          <w:color w:val="000000"/>
          <w:sz w:val="20"/>
          <w:lang w:val="uk-UA"/>
        </w:rPr>
        <w:t>Семіотичні моделі комунікація.</w:t>
      </w:r>
      <w:bookmarkEnd w:id="1"/>
      <w:r w:rsidRPr="005F4688">
        <w:rPr>
          <w:rFonts w:ascii="Times New Roman" w:hAnsi="Times New Roman"/>
          <w:color w:val="000000"/>
          <w:sz w:val="20"/>
          <w:lang w:val="uk-UA"/>
        </w:rPr>
        <w:t xml:space="preserve"> Семіотичні моделі комунікації. Моделі міфологічної комунікації. Моделі психотерапевтичної комунікації. Моделі комунікації, що аргументує.  Моделі іміджевої комунікації.  </w:t>
      </w:r>
    </w:p>
    <w:p w:rsidR="00EF6472" w:rsidRPr="005F4688" w:rsidRDefault="00EF6472">
      <w:pPr>
        <w:pStyle w:val="ab"/>
        <w:widowControl w:val="0"/>
        <w:spacing w:before="0"/>
        <w:jc w:val="center"/>
        <w:rPr>
          <w:sz w:val="20"/>
          <w:lang w:val="uk-UA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t>.</w:t>
      </w:r>
    </w:p>
    <w:p w:rsidR="00EF6472" w:rsidRPr="005F4688" w:rsidRDefault="00EF6472" w:rsidP="00FE52C1">
      <w:pPr>
        <w:pStyle w:val="7"/>
        <w:keepNext w:val="0"/>
        <w:widowControl w:val="0"/>
        <w:ind w:firstLine="0"/>
        <w:jc w:val="left"/>
        <w:rPr>
          <w:sz w:val="20"/>
          <w:szCs w:val="20"/>
        </w:rPr>
      </w:pPr>
      <w:r w:rsidRPr="005F4688">
        <w:rPr>
          <w:i/>
          <w:color w:val="000000"/>
          <w:sz w:val="20"/>
          <w:szCs w:val="20"/>
        </w:rPr>
        <w:t>Тема 3. Види комунікацій.</w:t>
      </w:r>
    </w:p>
    <w:p w:rsidR="00EF6472" w:rsidRPr="005F4688" w:rsidRDefault="00EF6472">
      <w:pPr>
        <w:pStyle w:val="ad"/>
        <w:keepNext w:val="0"/>
        <w:widowControl w:val="0"/>
        <w:spacing w:before="0"/>
        <w:ind w:firstLine="567"/>
        <w:jc w:val="both"/>
        <w:rPr>
          <w:sz w:val="20"/>
          <w:lang w:val="uk-UA"/>
        </w:rPr>
      </w:pPr>
      <w:r w:rsidRPr="005F4688">
        <w:rPr>
          <w:rFonts w:ascii="Times New Roman" w:hAnsi="Times New Roman"/>
          <w:b w:val="0"/>
          <w:i w:val="0"/>
          <w:color w:val="000000"/>
          <w:sz w:val="20"/>
          <w:lang w:val="uk-UA"/>
        </w:rPr>
        <w:t xml:space="preserve">Практичні моделі ПР-комунікацій. Зовнішні та внутрішні комунікації. Горизонтальні та вертикальні комунікації. </w:t>
      </w:r>
      <w:proofErr w:type="spellStart"/>
      <w:r w:rsidRPr="005F4688">
        <w:rPr>
          <w:rFonts w:ascii="Times New Roman" w:hAnsi="Times New Roman"/>
          <w:b w:val="0"/>
          <w:i w:val="0"/>
          <w:color w:val="000000"/>
          <w:sz w:val="20"/>
          <w:lang w:val="uk-UA"/>
        </w:rPr>
        <w:t>Міжособова</w:t>
      </w:r>
      <w:proofErr w:type="spellEnd"/>
      <w:r w:rsidRPr="005F4688">
        <w:rPr>
          <w:rFonts w:ascii="Times New Roman" w:hAnsi="Times New Roman"/>
          <w:b w:val="0"/>
          <w:i w:val="0"/>
          <w:color w:val="000000"/>
          <w:sz w:val="20"/>
          <w:lang w:val="uk-UA"/>
        </w:rPr>
        <w:t xml:space="preserve">, групова та масова комунікація. Вербальна комунікація. Візуальна комунікація. </w:t>
      </w:r>
      <w:proofErr w:type="spellStart"/>
      <w:r w:rsidRPr="005F4688">
        <w:rPr>
          <w:rFonts w:ascii="Times New Roman" w:hAnsi="Times New Roman"/>
          <w:b w:val="0"/>
          <w:i w:val="0"/>
          <w:color w:val="000000"/>
          <w:sz w:val="20"/>
          <w:lang w:val="uk-UA"/>
        </w:rPr>
        <w:t>Перфомансна</w:t>
      </w:r>
      <w:proofErr w:type="spellEnd"/>
      <w:r w:rsidRPr="005F4688">
        <w:rPr>
          <w:rFonts w:ascii="Times New Roman" w:hAnsi="Times New Roman"/>
          <w:b w:val="0"/>
          <w:i w:val="0"/>
          <w:color w:val="000000"/>
          <w:sz w:val="20"/>
          <w:lang w:val="uk-UA"/>
        </w:rPr>
        <w:t xml:space="preserve"> комунікація. Міфологічна комунікація. Художня комунікація та комунікація мас-медіа.</w:t>
      </w:r>
    </w:p>
    <w:p w:rsidR="00EF6472" w:rsidRPr="005F4688" w:rsidRDefault="00EF6472">
      <w:pPr>
        <w:widowControl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EF6472" w:rsidRPr="005F4688" w:rsidRDefault="00FE52C1" w:rsidP="00FE52C1">
      <w:pPr>
        <w:pStyle w:val="210"/>
        <w:widowControl w:val="0"/>
        <w:spacing w:after="0" w:line="240" w:lineRule="auto"/>
        <w:rPr>
          <w:sz w:val="20"/>
          <w:szCs w:val="20"/>
          <w:lang w:val="uk-UA"/>
        </w:rPr>
      </w:pPr>
      <w:bookmarkStart w:id="2" w:name="_Toc343345669"/>
      <w:r w:rsidRPr="005F4688">
        <w:rPr>
          <w:b/>
          <w:color w:val="000000"/>
          <w:sz w:val="20"/>
          <w:szCs w:val="20"/>
          <w:lang w:val="uk-UA"/>
        </w:rPr>
        <w:t xml:space="preserve">Розділ </w:t>
      </w:r>
      <w:r w:rsidR="00EF6472" w:rsidRPr="005F4688">
        <w:rPr>
          <w:b/>
          <w:color w:val="000000"/>
          <w:sz w:val="20"/>
          <w:szCs w:val="20"/>
          <w:lang w:val="uk-UA"/>
        </w:rPr>
        <w:t xml:space="preserve"> 4. Кризові та політичні комунікації</w:t>
      </w:r>
    </w:p>
    <w:p w:rsidR="00EF6472" w:rsidRPr="005F4688" w:rsidRDefault="00EF6472" w:rsidP="00FE52C1">
      <w:pPr>
        <w:pStyle w:val="ad"/>
        <w:keepNext w:val="0"/>
        <w:widowControl w:val="0"/>
        <w:spacing w:before="0"/>
        <w:ind w:firstLine="567"/>
        <w:rPr>
          <w:sz w:val="20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t>Тема 1.</w:t>
      </w:r>
      <w:r w:rsidRPr="005F4688">
        <w:rPr>
          <w:rFonts w:ascii="Times New Roman" w:hAnsi="Times New Roman"/>
          <w:i w:val="0"/>
          <w:color w:val="000000"/>
          <w:sz w:val="20"/>
          <w:lang w:val="uk-UA"/>
        </w:rPr>
        <w:t xml:space="preserve"> </w:t>
      </w:r>
      <w:bookmarkEnd w:id="2"/>
      <w:r w:rsidRPr="005F4688">
        <w:rPr>
          <w:rFonts w:ascii="Times New Roman" w:hAnsi="Times New Roman"/>
          <w:color w:val="000000"/>
          <w:sz w:val="20"/>
          <w:lang w:val="uk-UA"/>
        </w:rPr>
        <w:t>Місце та роль кризових комунікацій в структурі ПР-діяльності.</w:t>
      </w:r>
    </w:p>
    <w:p w:rsidR="00EF6472" w:rsidRPr="005F4688" w:rsidRDefault="00EF6472">
      <w:pPr>
        <w:pStyle w:val="8"/>
        <w:keepNext w:val="0"/>
        <w:widowControl w:val="0"/>
        <w:tabs>
          <w:tab w:val="left" w:pos="5544"/>
        </w:tabs>
        <w:ind w:firstLine="567"/>
        <w:jc w:val="both"/>
        <w:rPr>
          <w:caps w:val="0"/>
          <w:color w:val="000000"/>
          <w:sz w:val="20"/>
          <w:szCs w:val="20"/>
        </w:rPr>
      </w:pPr>
    </w:p>
    <w:p w:rsidR="00EF6472" w:rsidRPr="005F4688" w:rsidRDefault="00EF6472">
      <w:pPr>
        <w:pStyle w:val="8"/>
        <w:keepNext w:val="0"/>
        <w:widowControl w:val="0"/>
        <w:tabs>
          <w:tab w:val="left" w:pos="5544"/>
        </w:tabs>
        <w:ind w:firstLine="567"/>
        <w:jc w:val="both"/>
        <w:rPr>
          <w:sz w:val="20"/>
          <w:szCs w:val="20"/>
        </w:rPr>
      </w:pPr>
      <w:r w:rsidRPr="005F4688">
        <w:rPr>
          <w:caps w:val="0"/>
          <w:color w:val="000000"/>
          <w:sz w:val="20"/>
          <w:szCs w:val="20"/>
        </w:rPr>
        <w:t xml:space="preserve">Типологія криз. Основні види: природні, навмисні, ненавмисні. Управління проблемами. Передбачення проблем. Ідентифікація. Інформування в умовах кризи. Комунікація в кризі. Вибір та оцінка каналів комунікації. Типові помилки в кризовій комунікації.  </w:t>
      </w:r>
    </w:p>
    <w:p w:rsidR="00EF6472" w:rsidRPr="005F4688" w:rsidRDefault="00EF6472">
      <w:pPr>
        <w:pStyle w:val="8"/>
        <w:keepNext w:val="0"/>
        <w:widowControl w:val="0"/>
        <w:tabs>
          <w:tab w:val="left" w:pos="5544"/>
        </w:tabs>
        <w:ind w:firstLine="567"/>
        <w:jc w:val="both"/>
        <w:rPr>
          <w:sz w:val="20"/>
          <w:szCs w:val="20"/>
        </w:rPr>
      </w:pPr>
      <w:r w:rsidRPr="005F4688">
        <w:rPr>
          <w:caps w:val="0"/>
          <w:color w:val="000000"/>
          <w:sz w:val="20"/>
          <w:szCs w:val="20"/>
        </w:rPr>
        <w:t>.</w:t>
      </w:r>
    </w:p>
    <w:p w:rsidR="00EF6472" w:rsidRPr="005F4688" w:rsidRDefault="00EF6472" w:rsidP="00FE52C1">
      <w:pPr>
        <w:pStyle w:val="ad"/>
        <w:keepNext w:val="0"/>
        <w:widowControl w:val="0"/>
        <w:spacing w:before="0"/>
        <w:rPr>
          <w:sz w:val="20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t>Тема 2. Особливості антикризового ПР у бізнесі.</w:t>
      </w:r>
    </w:p>
    <w:p w:rsidR="00EF6472" w:rsidRPr="005F4688" w:rsidRDefault="00EF6472">
      <w:pPr>
        <w:pStyle w:val="a4"/>
        <w:widowControl w:val="0"/>
        <w:spacing w:after="0"/>
        <w:ind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Ідентифікація фірми. Корпоративна ідеологія. Авторитет керівника. Три типи відділів ПР у бізнесі.  Конкурентна боротьба та самозахист. Судові позиви як засіб ПР. Захист інформації. Феномен чуток. Класифікація чуток. Базові та додаткові фактори виникнення чуток.   Управління чутками.  Профілактика та оперативна нейтралізація. </w:t>
      </w:r>
    </w:p>
    <w:p w:rsidR="00EF6472" w:rsidRPr="005F4688" w:rsidRDefault="00EF6472">
      <w:pPr>
        <w:pStyle w:val="a4"/>
        <w:widowControl w:val="0"/>
        <w:spacing w:after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EF6472" w:rsidRPr="005F4688" w:rsidRDefault="00EF6472" w:rsidP="00FE52C1">
      <w:pPr>
        <w:pStyle w:val="ad"/>
        <w:keepNext w:val="0"/>
        <w:widowControl w:val="0"/>
        <w:spacing w:before="0"/>
        <w:ind w:firstLine="567"/>
        <w:rPr>
          <w:sz w:val="20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lastRenderedPageBreak/>
        <w:t>Тема 3. Політичні комунікації в ПР.</w:t>
      </w:r>
    </w:p>
    <w:p w:rsidR="00EF6472" w:rsidRPr="005F4688" w:rsidRDefault="00EF6472">
      <w:pPr>
        <w:pStyle w:val="2"/>
        <w:keepNext w:val="0"/>
        <w:widowControl w:val="0"/>
        <w:tabs>
          <w:tab w:val="left" w:pos="0"/>
        </w:tabs>
        <w:spacing w:before="0" w:after="0"/>
        <w:ind w:firstLine="567"/>
        <w:jc w:val="both"/>
        <w:rPr>
          <w:sz w:val="20"/>
          <w:szCs w:val="20"/>
        </w:rPr>
      </w:pPr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uk-UA"/>
        </w:rPr>
        <w:t>Політичний маркетинг як варіант загального маркетингу.  Відповідності таким категоріям як «товар», «ціна», «</w:t>
      </w:r>
      <w:proofErr w:type="spellStart"/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uk-UA"/>
        </w:rPr>
        <w:t>промоушн</w:t>
      </w:r>
      <w:proofErr w:type="spellEnd"/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uk-UA"/>
        </w:rPr>
        <w:t xml:space="preserve">», «місце». Політик як об’єкт політичного ПР. Позиціювання лідера. Виборчі технології. Основні етапи виборчої кампанії. Виборча кампанія кандидата. Лобізм як система впливу на органи влади.  </w:t>
      </w:r>
      <w:proofErr w:type="gramStart"/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en-US"/>
        </w:rPr>
        <w:t>GR</w:t>
      </w:r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</w:t>
      </w:r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uk-UA"/>
        </w:rPr>
        <w:t>– зв’язки з владою як особливий напрямок ПР, найчастіше вживаний бізнесом.</w:t>
      </w:r>
      <w:proofErr w:type="gramEnd"/>
      <w:r w:rsidRPr="005F4688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uk-UA"/>
        </w:rPr>
        <w:t xml:space="preserve">  </w:t>
      </w:r>
    </w:p>
    <w:p w:rsidR="00EF6472" w:rsidRPr="005F4688" w:rsidRDefault="00EF6472" w:rsidP="00FE52C1">
      <w:pPr>
        <w:pStyle w:val="ad"/>
        <w:keepNext w:val="0"/>
        <w:widowControl w:val="0"/>
        <w:spacing w:before="0"/>
        <w:ind w:firstLine="567"/>
        <w:rPr>
          <w:sz w:val="20"/>
        </w:rPr>
      </w:pPr>
      <w:r w:rsidRPr="005F4688">
        <w:rPr>
          <w:rFonts w:ascii="Times New Roman" w:hAnsi="Times New Roman"/>
          <w:color w:val="000000"/>
          <w:sz w:val="20"/>
          <w:lang w:val="uk-UA"/>
        </w:rPr>
        <w:t>Тема 4. Етика ПР та заборонені ПР технології у політичних комунікаціях .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  <w:lang w:val="uk-UA"/>
        </w:rPr>
      </w:pPr>
      <w:r w:rsidRPr="005F4688">
        <w:rPr>
          <w:color w:val="000000"/>
          <w:sz w:val="20"/>
          <w:szCs w:val="20"/>
          <w:lang w:val="uk-UA"/>
        </w:rPr>
        <w:t>Кодекси етики ПР: історія укладання, специфіка змісту й побутування в різних країнах, зв’язок із чинним законодавством. Українська традиція.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  <w:lang w:val="uk-UA"/>
        </w:rPr>
      </w:pPr>
      <w:r w:rsidRPr="005F4688">
        <w:rPr>
          <w:color w:val="000000"/>
          <w:sz w:val="20"/>
          <w:szCs w:val="20"/>
          <w:lang w:val="uk-UA"/>
        </w:rPr>
        <w:t xml:space="preserve">Етичні заборони: спонукання до дій, що можуть завдати шкоди здоров’ю чи життю людей, довкіллю, спричинити злочин; використання прийомів, методів, засобів, що діють на підсвідомість людей.  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Поняття та зміст «чорного» та «сірого» ПР.  Використання таких заборонених ПР-технологій у політичній боротьбі. Антиреклама, негативна інформація. Можливі засоби протидії.  </w:t>
      </w:r>
    </w:p>
    <w:p w:rsidR="00EF6472" w:rsidRPr="005F4688" w:rsidRDefault="00EF6472" w:rsidP="004D5FF3">
      <w:pPr>
        <w:widowControl w:val="0"/>
        <w:numPr>
          <w:ilvl w:val="0"/>
          <w:numId w:val="16"/>
        </w:numPr>
        <w:rPr>
          <w:sz w:val="20"/>
          <w:szCs w:val="20"/>
        </w:rPr>
      </w:pPr>
      <w:r w:rsidRPr="005F4688">
        <w:rPr>
          <w:b/>
          <w:bCs/>
          <w:sz w:val="20"/>
          <w:szCs w:val="20"/>
          <w:lang w:val="uk-UA"/>
        </w:rPr>
        <w:t>Структура навчальної дисципліни</w:t>
      </w:r>
    </w:p>
    <w:p w:rsidR="00EF6472" w:rsidRPr="005F4688" w:rsidRDefault="00EF6472">
      <w:pPr>
        <w:widowControl w:val="0"/>
        <w:ind w:left="720"/>
        <w:rPr>
          <w:b/>
          <w:bCs/>
          <w:sz w:val="20"/>
          <w:szCs w:val="20"/>
          <w:lang w:val="uk-UA"/>
        </w:rPr>
      </w:pPr>
    </w:p>
    <w:tbl>
      <w:tblPr>
        <w:tblW w:w="5000" w:type="pct"/>
        <w:tblInd w:w="108" w:type="dxa"/>
        <w:tblLayout w:type="fixed"/>
        <w:tblCellMar>
          <w:left w:w="113" w:type="dxa"/>
        </w:tblCellMar>
        <w:tblLook w:val="0000"/>
      </w:tblPr>
      <w:tblGrid>
        <w:gridCol w:w="2506"/>
        <w:gridCol w:w="917"/>
        <w:gridCol w:w="22"/>
        <w:gridCol w:w="546"/>
        <w:gridCol w:w="552"/>
        <w:gridCol w:w="686"/>
        <w:gridCol w:w="545"/>
        <w:gridCol w:w="6"/>
        <w:gridCol w:w="559"/>
        <w:gridCol w:w="810"/>
        <w:gridCol w:w="7"/>
        <w:gridCol w:w="16"/>
        <w:gridCol w:w="13"/>
        <w:gridCol w:w="648"/>
        <w:gridCol w:w="7"/>
        <w:gridCol w:w="16"/>
        <w:gridCol w:w="662"/>
        <w:gridCol w:w="7"/>
        <w:gridCol w:w="16"/>
        <w:gridCol w:w="524"/>
        <w:gridCol w:w="7"/>
        <w:gridCol w:w="16"/>
        <w:gridCol w:w="524"/>
        <w:gridCol w:w="9"/>
        <w:gridCol w:w="26"/>
        <w:gridCol w:w="495"/>
      </w:tblGrid>
      <w:tr w:rsidR="00EF6472" w:rsidRPr="005F4688">
        <w:trPr>
          <w:cantSplit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Назви модулів і тем</w:t>
            </w:r>
          </w:p>
        </w:tc>
        <w:tc>
          <w:tcPr>
            <w:tcW w:w="763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EF6472" w:rsidRPr="005F4688">
        <w:trPr>
          <w:cantSplit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EF6472" w:rsidRPr="005F4688">
        <w:trPr>
          <w:cantSplit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EF6472" w:rsidRPr="005F4688">
        <w:trPr>
          <w:cantSplit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8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ср</w:t>
            </w: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13</w:t>
            </w:r>
          </w:p>
        </w:tc>
      </w:tr>
      <w:tr w:rsidR="00EF6472" w:rsidRPr="005F4688">
        <w:trPr>
          <w:cantSplit/>
        </w:trPr>
        <w:tc>
          <w:tcPr>
            <w:tcW w:w="101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EF6472" w:rsidRPr="005F4688" w:rsidRDefault="00E7387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/>
                <w:bCs/>
                <w:sz w:val="20"/>
                <w:szCs w:val="20"/>
                <w:lang w:val="uk-UA"/>
              </w:rPr>
              <w:t>Розділ</w:t>
            </w:r>
            <w:r w:rsidR="00EF6472" w:rsidRPr="005F4688">
              <w:rPr>
                <w:b/>
                <w:bCs/>
                <w:sz w:val="20"/>
                <w:szCs w:val="20"/>
                <w:lang w:val="uk-UA"/>
              </w:rPr>
              <w:t xml:space="preserve"> 1.</w:t>
            </w:r>
            <w:r w:rsidR="00EF6472" w:rsidRPr="005F4688">
              <w:rPr>
                <w:b/>
                <w:color w:val="000000"/>
                <w:sz w:val="20"/>
                <w:szCs w:val="20"/>
                <w:lang w:val="uk-UA"/>
              </w:rPr>
              <w:t xml:space="preserve"> Історія та основні етапи розвитку ПР</w:t>
            </w: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1. </w:t>
            </w:r>
            <w:r w:rsidRPr="005F4688">
              <w:rPr>
                <w:sz w:val="20"/>
                <w:szCs w:val="20"/>
                <w:lang w:val="uk-UA"/>
              </w:rPr>
              <w:t>Основні поняття ПР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>Тема 2.</w:t>
            </w:r>
            <w:r w:rsidRPr="005F4688">
              <w:rPr>
                <w:sz w:val="20"/>
                <w:szCs w:val="20"/>
                <w:lang w:val="uk-UA"/>
              </w:rPr>
              <w:t xml:space="preserve"> Започаткування ПР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pStyle w:val="FR2"/>
              <w:spacing w:before="0"/>
              <w:ind w:left="0" w:firstLine="0"/>
              <w:jc w:val="both"/>
              <w:rPr>
                <w:sz w:val="20"/>
                <w:szCs w:val="20"/>
              </w:rPr>
            </w:pPr>
            <w:r w:rsidRPr="005F4688">
              <w:rPr>
                <w:rFonts w:ascii="Times New Roman" w:hAnsi="Times New Roman" w:cs="Times New Roman"/>
                <w:sz w:val="20"/>
                <w:szCs w:val="20"/>
              </w:rPr>
              <w:t>Тема 3. Основні категорії ПР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</w:rPr>
              <w:t>4</w:t>
            </w:r>
            <w:r w:rsidRPr="005F4688">
              <w:rPr>
                <w:sz w:val="20"/>
                <w:szCs w:val="20"/>
                <w:lang w:val="uk-UA"/>
              </w:rPr>
              <w:t>. Основи організації ПР-діяльності.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Разом за </w:t>
            </w:r>
            <w:r w:rsidR="00127E07" w:rsidRPr="005F4688">
              <w:rPr>
                <w:bCs/>
                <w:sz w:val="20"/>
                <w:szCs w:val="20"/>
                <w:lang w:val="uk-UA"/>
              </w:rPr>
              <w:t xml:space="preserve">розділом </w:t>
            </w:r>
            <w:r w:rsidRPr="005F4688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  <w:r w:rsidR="009D08E3"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cantSplit/>
        </w:trPr>
        <w:tc>
          <w:tcPr>
            <w:tcW w:w="101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EF6472" w:rsidRPr="005F4688" w:rsidRDefault="00E7387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b/>
                <w:bCs/>
                <w:sz w:val="20"/>
                <w:szCs w:val="20"/>
                <w:lang w:val="uk-UA"/>
              </w:rPr>
              <w:t>Розділ</w:t>
            </w:r>
            <w:r w:rsidR="00EF6472" w:rsidRPr="005F4688">
              <w:rPr>
                <w:b/>
                <w:bCs/>
                <w:sz w:val="20"/>
                <w:szCs w:val="20"/>
                <w:lang w:val="uk-UA"/>
              </w:rPr>
              <w:t xml:space="preserve"> 2.</w:t>
            </w:r>
            <w:r w:rsidR="00EF6472" w:rsidRPr="005F4688">
              <w:rPr>
                <w:sz w:val="20"/>
                <w:szCs w:val="20"/>
                <w:lang w:val="uk-UA"/>
              </w:rPr>
              <w:t xml:space="preserve"> </w:t>
            </w:r>
            <w:r w:rsidR="00EF6472" w:rsidRPr="005F4688">
              <w:rPr>
                <w:b/>
                <w:sz w:val="20"/>
                <w:szCs w:val="20"/>
                <w:lang w:val="uk-UA"/>
              </w:rPr>
              <w:t>ПР у сучасному інформаційному просторі</w:t>
            </w: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5</w:t>
            </w:r>
            <w:r w:rsidRPr="005F4688">
              <w:rPr>
                <w:sz w:val="20"/>
                <w:szCs w:val="20"/>
              </w:rPr>
              <w:t xml:space="preserve">. </w:t>
            </w:r>
            <w:r w:rsidRPr="005F4688">
              <w:rPr>
                <w:sz w:val="20"/>
                <w:szCs w:val="20"/>
                <w:lang w:val="uk-UA"/>
              </w:rPr>
              <w:t>Основні елементи ПР</w:t>
            </w:r>
            <w:r w:rsidRPr="005F4688">
              <w:rPr>
                <w:sz w:val="20"/>
                <w:szCs w:val="20"/>
              </w:rPr>
              <w:t>.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6. ПР-кампанія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  <w:r w:rsidR="009D08E3"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Тема 7. Організація корпоративних подій.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trHeight w:val="48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Разом за </w:t>
            </w:r>
            <w:r w:rsidR="00127E07" w:rsidRPr="005F4688">
              <w:rPr>
                <w:bCs/>
                <w:sz w:val="20"/>
                <w:szCs w:val="20"/>
                <w:lang w:val="uk-UA"/>
              </w:rPr>
              <w:t>розділом 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  <w:r w:rsidR="009D08E3"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  <w:r w:rsidR="0067336E"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cantSplit/>
        </w:trPr>
        <w:tc>
          <w:tcPr>
            <w:tcW w:w="101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EF6472" w:rsidRPr="005F4688" w:rsidRDefault="00E73877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F4688">
              <w:rPr>
                <w:b/>
                <w:bCs/>
                <w:sz w:val="20"/>
                <w:szCs w:val="20"/>
                <w:lang w:val="uk-UA"/>
              </w:rPr>
              <w:t>Розділ</w:t>
            </w:r>
            <w:r w:rsidR="00EF6472" w:rsidRPr="005F4688">
              <w:rPr>
                <w:b/>
                <w:bCs/>
                <w:sz w:val="20"/>
                <w:szCs w:val="20"/>
                <w:lang w:val="uk-UA"/>
              </w:rPr>
              <w:t xml:space="preserve"> 3.</w:t>
            </w:r>
            <w:r w:rsidR="00EF6472" w:rsidRPr="005F4688">
              <w:rPr>
                <w:sz w:val="20"/>
                <w:szCs w:val="20"/>
                <w:lang w:val="uk-UA"/>
              </w:rPr>
              <w:t xml:space="preserve"> </w:t>
            </w:r>
            <w:r w:rsidR="00EF6472" w:rsidRPr="005F4688">
              <w:rPr>
                <w:b/>
                <w:sz w:val="20"/>
                <w:szCs w:val="20"/>
                <w:lang w:val="uk-UA"/>
              </w:rPr>
              <w:t>Теорія комунікацій як базова основа ПР-технологій</w:t>
            </w:r>
          </w:p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8</w:t>
            </w:r>
            <w:r w:rsidRPr="005F4688">
              <w:rPr>
                <w:sz w:val="20"/>
                <w:szCs w:val="20"/>
              </w:rPr>
              <w:t xml:space="preserve">. </w:t>
            </w:r>
            <w:r w:rsidRPr="005F4688">
              <w:rPr>
                <w:sz w:val="20"/>
                <w:szCs w:val="20"/>
                <w:lang w:val="uk-UA"/>
              </w:rPr>
              <w:t>Місце і значення теорії комунікацій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9. Моделі комунікацій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10</w:t>
            </w:r>
            <w:r w:rsidRPr="005F4688">
              <w:rPr>
                <w:sz w:val="20"/>
                <w:szCs w:val="20"/>
              </w:rPr>
              <w:t xml:space="preserve">. </w:t>
            </w:r>
            <w:r w:rsidRPr="005F4688">
              <w:rPr>
                <w:sz w:val="20"/>
                <w:szCs w:val="20"/>
                <w:lang w:val="uk-UA"/>
              </w:rPr>
              <w:t>Види комунікацій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67336E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trHeight w:val="45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Разом за </w:t>
            </w:r>
            <w:r w:rsidR="00127E07" w:rsidRPr="005F4688">
              <w:rPr>
                <w:bCs/>
                <w:sz w:val="20"/>
                <w:szCs w:val="20"/>
                <w:lang w:val="uk-UA"/>
              </w:rPr>
              <w:t>розділом 3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  <w:r w:rsidR="0067336E" w:rsidRPr="005F46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  <w:r w:rsidR="0067336E"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cantSplit/>
        </w:trPr>
        <w:tc>
          <w:tcPr>
            <w:tcW w:w="101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EF6472" w:rsidRPr="005F4688" w:rsidRDefault="00E7387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b/>
                <w:bCs/>
                <w:sz w:val="20"/>
                <w:szCs w:val="20"/>
                <w:lang w:val="uk-UA"/>
              </w:rPr>
              <w:t>Розділ</w:t>
            </w:r>
            <w:r w:rsidR="00EF6472" w:rsidRPr="005F4688">
              <w:rPr>
                <w:b/>
                <w:bCs/>
                <w:sz w:val="20"/>
                <w:szCs w:val="20"/>
                <w:lang w:val="uk-UA"/>
              </w:rPr>
              <w:t xml:space="preserve"> 4.</w:t>
            </w:r>
            <w:r w:rsidR="00EF6472" w:rsidRPr="005F4688">
              <w:rPr>
                <w:sz w:val="20"/>
                <w:szCs w:val="20"/>
                <w:lang w:val="uk-UA"/>
              </w:rPr>
              <w:t xml:space="preserve"> </w:t>
            </w:r>
            <w:r w:rsidR="00EF6472" w:rsidRPr="005F4688">
              <w:rPr>
                <w:b/>
                <w:sz w:val="20"/>
                <w:szCs w:val="20"/>
                <w:lang w:val="uk-UA"/>
              </w:rPr>
              <w:t>Кризові та політичні комунікації</w:t>
            </w: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11. Кризові комунікації в системі ПР-діяльності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5F4688">
              <w:rPr>
                <w:sz w:val="20"/>
                <w:szCs w:val="20"/>
                <w:lang w:val="uk-UA"/>
              </w:rPr>
              <w:t>12. Особливості антикризового ПР у бізнесі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Тема 13. Політичні комунікації в ПР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 xml:space="preserve">Тема 14. Етика ПР та заборонені технології 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trHeight w:val="40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bCs/>
                <w:sz w:val="20"/>
                <w:szCs w:val="20"/>
                <w:lang w:val="uk-UA"/>
              </w:rPr>
              <w:lastRenderedPageBreak/>
              <w:t xml:space="preserve">Разом за </w:t>
            </w:r>
            <w:r w:rsidR="00127E07" w:rsidRPr="005F4688">
              <w:rPr>
                <w:bCs/>
                <w:sz w:val="20"/>
                <w:szCs w:val="20"/>
                <w:lang w:val="uk-UA"/>
              </w:rPr>
              <w:t>розділом</w:t>
            </w:r>
            <w:r w:rsidRPr="005F4688">
              <w:rPr>
                <w:bCs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9D08E3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A92EA9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F6472" w:rsidRPr="005F4688">
        <w:trPr>
          <w:trHeight w:val="36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pStyle w:val="4"/>
              <w:keepNext w:val="0"/>
              <w:widowControl w:val="0"/>
              <w:jc w:val="right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Усього годин 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90-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B3674D">
            <w:pPr>
              <w:widowControl w:val="0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</w:tbl>
    <w:p w:rsidR="00EF6472" w:rsidRPr="005F4688" w:rsidRDefault="00EF6472">
      <w:pPr>
        <w:widowControl w:val="0"/>
        <w:ind w:left="7513" w:hanging="7513"/>
        <w:jc w:val="center"/>
        <w:rPr>
          <w:sz w:val="20"/>
          <w:szCs w:val="20"/>
          <w:lang w:val="uk-UA"/>
        </w:rPr>
      </w:pPr>
    </w:p>
    <w:p w:rsidR="00EF6472" w:rsidRPr="005F4688" w:rsidRDefault="00EF6472" w:rsidP="008A4423">
      <w:pPr>
        <w:widowControl w:val="0"/>
        <w:rPr>
          <w:sz w:val="20"/>
          <w:szCs w:val="20"/>
          <w:lang w:val="uk-UA"/>
        </w:rPr>
      </w:pPr>
    </w:p>
    <w:p w:rsidR="00EF6472" w:rsidRPr="005F4688" w:rsidRDefault="00EF6472">
      <w:pPr>
        <w:widowControl w:val="0"/>
        <w:ind w:left="7513" w:hanging="6946"/>
        <w:jc w:val="center"/>
        <w:rPr>
          <w:sz w:val="20"/>
          <w:szCs w:val="20"/>
          <w:lang w:val="uk-UA"/>
        </w:rPr>
      </w:pPr>
    </w:p>
    <w:p w:rsidR="008A4423" w:rsidRPr="005F4688" w:rsidRDefault="008A4423" w:rsidP="008A4423">
      <w:pPr>
        <w:ind w:firstLine="340"/>
        <w:rPr>
          <w:b/>
          <w:bCs/>
          <w:sz w:val="20"/>
          <w:szCs w:val="20"/>
          <w:lang w:val="uk-UA"/>
        </w:rPr>
      </w:pPr>
    </w:p>
    <w:p w:rsidR="008A4423" w:rsidRPr="005F4688" w:rsidRDefault="008A4423" w:rsidP="008A4423">
      <w:pPr>
        <w:ind w:firstLine="340"/>
        <w:rPr>
          <w:b/>
          <w:bCs/>
          <w:sz w:val="20"/>
          <w:szCs w:val="20"/>
          <w:lang w:val="uk-UA"/>
        </w:rPr>
      </w:pPr>
    </w:p>
    <w:p w:rsidR="008A4423" w:rsidRPr="005F4688" w:rsidRDefault="008A4423" w:rsidP="008A4423">
      <w:pPr>
        <w:ind w:firstLine="340"/>
        <w:jc w:val="center"/>
        <w:rPr>
          <w:b/>
          <w:bCs/>
          <w:sz w:val="20"/>
          <w:szCs w:val="20"/>
        </w:rPr>
      </w:pPr>
      <w:r w:rsidRPr="005F4688">
        <w:rPr>
          <w:b/>
          <w:bCs/>
          <w:sz w:val="20"/>
          <w:szCs w:val="20"/>
          <w:lang w:val="uk-UA"/>
        </w:rPr>
        <w:t xml:space="preserve">4. </w:t>
      </w:r>
      <w:r w:rsidRPr="005F4688">
        <w:rPr>
          <w:b/>
          <w:bCs/>
          <w:sz w:val="20"/>
          <w:szCs w:val="20"/>
        </w:rPr>
        <w:t xml:space="preserve">Теми </w:t>
      </w:r>
      <w:proofErr w:type="spellStart"/>
      <w:r w:rsidRPr="005F4688">
        <w:rPr>
          <w:b/>
          <w:bCs/>
          <w:sz w:val="20"/>
          <w:szCs w:val="20"/>
        </w:rPr>
        <w:t>семінарських</w:t>
      </w:r>
      <w:proofErr w:type="spellEnd"/>
      <w:r w:rsidRPr="005F4688">
        <w:rPr>
          <w:b/>
          <w:bCs/>
          <w:sz w:val="20"/>
          <w:szCs w:val="20"/>
        </w:rPr>
        <w:t xml:space="preserve"> (</w:t>
      </w:r>
      <w:proofErr w:type="spellStart"/>
      <w:r w:rsidRPr="005F4688">
        <w:rPr>
          <w:b/>
          <w:bCs/>
          <w:sz w:val="20"/>
          <w:szCs w:val="20"/>
        </w:rPr>
        <w:t>практичних</w:t>
      </w:r>
      <w:proofErr w:type="spellEnd"/>
      <w:r w:rsidRPr="005F4688">
        <w:rPr>
          <w:b/>
          <w:bCs/>
          <w:sz w:val="20"/>
          <w:szCs w:val="20"/>
        </w:rPr>
        <w:t xml:space="preserve">, </w:t>
      </w:r>
      <w:proofErr w:type="spellStart"/>
      <w:r w:rsidRPr="005F4688">
        <w:rPr>
          <w:b/>
          <w:bCs/>
          <w:sz w:val="20"/>
          <w:szCs w:val="20"/>
        </w:rPr>
        <w:t>лабораторних</w:t>
      </w:r>
      <w:proofErr w:type="spellEnd"/>
      <w:r w:rsidRPr="005F4688">
        <w:rPr>
          <w:b/>
          <w:bCs/>
          <w:sz w:val="20"/>
          <w:szCs w:val="20"/>
        </w:rPr>
        <w:t>) занять</w:t>
      </w:r>
    </w:p>
    <w:p w:rsidR="00EF6472" w:rsidRPr="005F4688" w:rsidRDefault="00EF6472">
      <w:pPr>
        <w:widowControl w:val="0"/>
        <w:ind w:left="720"/>
        <w:rPr>
          <w:b/>
          <w:sz w:val="20"/>
          <w:szCs w:val="20"/>
          <w:lang w:val="uk-UA"/>
        </w:rPr>
      </w:pP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709"/>
        <w:gridCol w:w="7087"/>
        <w:gridCol w:w="1560"/>
      </w:tblGrid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ind w:left="142" w:hanging="142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№</w:t>
            </w:r>
          </w:p>
          <w:p w:rsidR="00EF6472" w:rsidRPr="005F4688" w:rsidRDefault="00EF6472">
            <w:pPr>
              <w:widowControl w:val="0"/>
              <w:ind w:left="142" w:hanging="142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Кількість</w:t>
            </w:r>
          </w:p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годин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both"/>
              <w:rPr>
                <w:sz w:val="20"/>
                <w:szCs w:val="20"/>
              </w:rPr>
            </w:pPr>
            <w:r w:rsidRPr="005F4688">
              <w:rPr>
                <w:color w:val="000000"/>
                <w:sz w:val="20"/>
                <w:szCs w:val="20"/>
                <w:lang w:val="uk-UA"/>
              </w:rPr>
              <w:t xml:space="preserve">Історичні розвитку ПР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both"/>
              <w:rPr>
                <w:sz w:val="20"/>
                <w:szCs w:val="20"/>
              </w:rPr>
            </w:pPr>
            <w:r w:rsidRPr="005F4688">
              <w:rPr>
                <w:color w:val="000000"/>
                <w:sz w:val="20"/>
                <w:szCs w:val="20"/>
                <w:lang w:val="uk-UA"/>
              </w:rPr>
              <w:t>Основні етапи створення та реалізації ПР-програми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</w:tr>
      <w:tr w:rsidR="00550DE7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5F4688">
              <w:rPr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</w:tr>
    </w:tbl>
    <w:p w:rsidR="00EF6472" w:rsidRPr="005F4688" w:rsidRDefault="00EF6472">
      <w:pPr>
        <w:widowControl w:val="0"/>
        <w:ind w:left="7513" w:hanging="425"/>
        <w:rPr>
          <w:sz w:val="20"/>
          <w:szCs w:val="20"/>
          <w:lang w:val="uk-UA"/>
        </w:rPr>
      </w:pPr>
    </w:p>
    <w:p w:rsidR="00EF6472" w:rsidRPr="005F4688" w:rsidRDefault="00EF6472" w:rsidP="008A4423">
      <w:pPr>
        <w:widowControl w:val="0"/>
        <w:rPr>
          <w:sz w:val="20"/>
          <w:szCs w:val="20"/>
          <w:lang w:val="uk-UA"/>
        </w:rPr>
      </w:pPr>
    </w:p>
    <w:p w:rsidR="00EF6472" w:rsidRPr="005F4688" w:rsidRDefault="008A4423" w:rsidP="004D5FF3">
      <w:pPr>
        <w:widowControl w:val="0"/>
        <w:ind w:left="426" w:hanging="425"/>
        <w:jc w:val="center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5</w:t>
      </w:r>
      <w:r w:rsidR="00EF6472" w:rsidRPr="005F4688">
        <w:rPr>
          <w:b/>
          <w:sz w:val="20"/>
          <w:szCs w:val="20"/>
          <w:lang w:val="uk-UA"/>
        </w:rPr>
        <w:t xml:space="preserve">. </w:t>
      </w:r>
      <w:r w:rsidR="00DF7D3F" w:rsidRPr="005F4688">
        <w:rPr>
          <w:b/>
          <w:sz w:val="20"/>
          <w:szCs w:val="20"/>
          <w:lang w:val="uk-UA"/>
        </w:rPr>
        <w:t xml:space="preserve">Завдання для самостійної роботи </w:t>
      </w:r>
    </w:p>
    <w:p w:rsidR="00EF6472" w:rsidRPr="005F4688" w:rsidRDefault="00EF6472">
      <w:pPr>
        <w:widowControl w:val="0"/>
        <w:ind w:left="426" w:hanging="425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709"/>
        <w:gridCol w:w="7087"/>
        <w:gridCol w:w="1560"/>
      </w:tblGrid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ind w:left="142" w:hanging="142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№</w:t>
            </w:r>
          </w:p>
          <w:p w:rsidR="00EF6472" w:rsidRPr="005F4688" w:rsidRDefault="00EF6472">
            <w:pPr>
              <w:widowControl w:val="0"/>
              <w:ind w:left="142" w:hanging="142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Кількість</w:t>
            </w:r>
          </w:p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годин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Провести аналіз цільових аудиторій для забезпечення ПР-програми, наприклад, підтримки екологічного або освітнього проекту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Проаналізувати декілька визначень ПР провідних фахівців і проілюструвати їх практичними прикладами ПР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pStyle w:val="a4"/>
              <w:widowControl w:val="0"/>
              <w:spacing w:after="0"/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  <w:lang w:val="uk-UA"/>
              </w:rPr>
              <w:t>Запронувати</w:t>
            </w:r>
            <w:proofErr w:type="spellEnd"/>
            <w:r w:rsidRPr="005F46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  <w:lang w:val="uk-UA"/>
              </w:rPr>
              <w:t>ПР-текст</w:t>
            </w:r>
            <w:proofErr w:type="spellEnd"/>
            <w:r w:rsidRPr="005F4688">
              <w:rPr>
                <w:sz w:val="20"/>
                <w:szCs w:val="20"/>
                <w:lang w:val="uk-UA"/>
              </w:rPr>
              <w:t xml:space="preserve"> на підтримку акції міської ради, наприклад, по наведенню порядку у переробці твердих побутових відходів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4F541C">
            <w:pPr>
              <w:pStyle w:val="aa"/>
              <w:widowControl w:val="0"/>
              <w:ind w:firstLine="175"/>
              <w:jc w:val="both"/>
              <w:rPr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Розробіть план пози</w:t>
            </w:r>
            <w:r w:rsidR="00EF6472" w:rsidRPr="005F4688">
              <w:rPr>
                <w:rFonts w:ascii="Times New Roman" w:hAnsi="Times New Roman"/>
                <w:sz w:val="20"/>
                <w:lang w:val="uk-UA"/>
              </w:rPr>
              <w:t xml:space="preserve">ціювання політичного лідера – кандидата в депутати міської або районної ради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8</w:t>
            </w:r>
          </w:p>
        </w:tc>
      </w:tr>
      <w:tr w:rsidR="00EF6472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pStyle w:val="aa"/>
              <w:widowControl w:val="0"/>
              <w:ind w:firstLine="175"/>
              <w:jc w:val="both"/>
              <w:rPr>
                <w:sz w:val="20"/>
                <w:lang w:val="ru-RU"/>
              </w:rPr>
            </w:pPr>
            <w:r w:rsidRPr="005F4688">
              <w:rPr>
                <w:rFonts w:ascii="Times New Roman" w:hAnsi="Times New Roman"/>
                <w:sz w:val="20"/>
                <w:lang w:val="uk-UA"/>
              </w:rPr>
              <w:t>Розробіть антикризову програму для бізнес-компанії – варіант кризи на вибір студента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12</w:t>
            </w:r>
          </w:p>
        </w:tc>
      </w:tr>
      <w:tr w:rsidR="00550DE7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pStyle w:val="aa"/>
              <w:widowControl w:val="0"/>
              <w:ind w:firstLine="175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5F4688">
              <w:rPr>
                <w:rFonts w:ascii="Times New Roman" w:hAnsi="Times New Roman"/>
                <w:sz w:val="20"/>
                <w:lang w:val="uk-UA"/>
              </w:rPr>
              <w:t>Створити прес-релізи, бекграунди на задану тематику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6</w:t>
            </w:r>
          </w:p>
        </w:tc>
      </w:tr>
      <w:tr w:rsidR="00550DE7" w:rsidRPr="005F4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F169D0">
            <w:pPr>
              <w:pStyle w:val="aa"/>
              <w:widowControl w:val="0"/>
              <w:ind w:firstLine="175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5F4688">
              <w:rPr>
                <w:rFonts w:ascii="Times New Roman" w:hAnsi="Times New Roman"/>
                <w:sz w:val="20"/>
                <w:lang w:val="uk-UA"/>
              </w:rPr>
              <w:t xml:space="preserve">Розробити власну </w:t>
            </w:r>
            <w:r w:rsidRPr="005F4688">
              <w:rPr>
                <w:rFonts w:ascii="Times New Roman" w:hAnsi="Times New Roman"/>
                <w:sz w:val="20"/>
              </w:rPr>
              <w:t>PR-</w:t>
            </w:r>
            <w:r w:rsidRPr="005F4688">
              <w:rPr>
                <w:rFonts w:ascii="Times New Roman" w:hAnsi="Times New Roman"/>
                <w:sz w:val="20"/>
                <w:lang w:val="uk-UA"/>
              </w:rPr>
              <w:t>кампанію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F169D0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F4688">
              <w:rPr>
                <w:sz w:val="20"/>
                <w:szCs w:val="20"/>
                <w:lang w:val="uk-UA"/>
              </w:rPr>
              <w:t>12</w:t>
            </w:r>
          </w:p>
        </w:tc>
      </w:tr>
      <w:tr w:rsidR="00EF6472" w:rsidRPr="005F4688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550DE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F4688">
              <w:rPr>
                <w:sz w:val="20"/>
                <w:szCs w:val="20"/>
                <w:lang w:val="en-US"/>
              </w:rPr>
              <w:t>58</w:t>
            </w:r>
          </w:p>
        </w:tc>
      </w:tr>
    </w:tbl>
    <w:p w:rsidR="00EF6472" w:rsidRPr="005F4688" w:rsidRDefault="00EF6472">
      <w:pPr>
        <w:widowControl w:val="0"/>
        <w:ind w:firstLine="284"/>
        <w:jc w:val="center"/>
        <w:rPr>
          <w:b/>
          <w:sz w:val="20"/>
          <w:szCs w:val="20"/>
        </w:rPr>
      </w:pPr>
    </w:p>
    <w:p w:rsidR="00EF6472" w:rsidRPr="005F4688" w:rsidRDefault="008A4423">
      <w:pPr>
        <w:widowControl w:val="0"/>
        <w:ind w:firstLine="284"/>
        <w:jc w:val="center"/>
        <w:rPr>
          <w:sz w:val="20"/>
          <w:szCs w:val="20"/>
        </w:rPr>
      </w:pPr>
      <w:r w:rsidRPr="005F4688">
        <w:rPr>
          <w:b/>
          <w:sz w:val="20"/>
          <w:szCs w:val="20"/>
          <w:lang w:val="uk-UA"/>
        </w:rPr>
        <w:t>6</w:t>
      </w:r>
      <w:r w:rsidR="00EF6472" w:rsidRPr="005F4688">
        <w:rPr>
          <w:b/>
          <w:sz w:val="20"/>
          <w:szCs w:val="20"/>
          <w:lang w:val="uk-UA"/>
        </w:rPr>
        <w:t>. Індивідуальн</w:t>
      </w:r>
      <w:r w:rsidR="00DF7D3F" w:rsidRPr="005F4688">
        <w:rPr>
          <w:b/>
          <w:sz w:val="20"/>
          <w:szCs w:val="20"/>
          <w:lang w:val="uk-UA"/>
        </w:rPr>
        <w:t xml:space="preserve">і </w:t>
      </w:r>
      <w:r w:rsidR="00EF6472" w:rsidRPr="005F4688">
        <w:rPr>
          <w:b/>
          <w:sz w:val="20"/>
          <w:szCs w:val="20"/>
          <w:lang w:val="uk-UA"/>
        </w:rPr>
        <w:t>завдання</w:t>
      </w:r>
    </w:p>
    <w:p w:rsidR="00EF6472" w:rsidRPr="005F4688" w:rsidRDefault="00550DE7">
      <w:pPr>
        <w:widowControl w:val="0"/>
        <w:ind w:left="284"/>
        <w:jc w:val="both"/>
        <w:rPr>
          <w:sz w:val="20"/>
          <w:szCs w:val="20"/>
          <w:lang w:val="uk-UA"/>
        </w:rPr>
      </w:pPr>
      <w:r w:rsidRPr="005F4688">
        <w:rPr>
          <w:sz w:val="20"/>
          <w:szCs w:val="20"/>
          <w:lang w:val="uk-UA"/>
        </w:rPr>
        <w:t>Немає</w:t>
      </w:r>
    </w:p>
    <w:p w:rsidR="00550DE7" w:rsidRDefault="00550DE7" w:rsidP="000D3B9F">
      <w:pPr>
        <w:ind w:firstLine="340"/>
        <w:jc w:val="center"/>
        <w:rPr>
          <w:b/>
          <w:bCs/>
          <w:sz w:val="20"/>
          <w:szCs w:val="20"/>
          <w:lang w:val="uk-UA"/>
        </w:rPr>
      </w:pPr>
    </w:p>
    <w:p w:rsidR="00BD6BC9" w:rsidRDefault="00BD6BC9" w:rsidP="000D3B9F">
      <w:pPr>
        <w:ind w:firstLine="34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7. Методи навчання</w:t>
      </w:r>
    </w:p>
    <w:p w:rsidR="00BD6BC9" w:rsidRPr="005F4688" w:rsidRDefault="00BD6BC9" w:rsidP="000D3B9F">
      <w:pPr>
        <w:ind w:firstLine="340"/>
        <w:jc w:val="center"/>
        <w:rPr>
          <w:b/>
          <w:bCs/>
          <w:sz w:val="20"/>
          <w:szCs w:val="20"/>
          <w:lang w:val="uk-UA"/>
        </w:rPr>
      </w:pPr>
    </w:p>
    <w:p w:rsidR="000D3B9F" w:rsidRPr="005F4688" w:rsidRDefault="00BD6BC9" w:rsidP="000D3B9F">
      <w:pPr>
        <w:ind w:firstLine="34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8</w:t>
      </w:r>
      <w:r w:rsidR="000D3B9F" w:rsidRPr="005F4688">
        <w:rPr>
          <w:b/>
          <w:bCs/>
          <w:sz w:val="20"/>
          <w:szCs w:val="20"/>
          <w:lang w:val="uk-UA"/>
        </w:rPr>
        <w:t>. Методи контролю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Опитування, захист студентами індивідуальних навчально-дослідних завдань, творчих робіт, оцінювання підготовлених ними на практичні заняття доповідей та рівня активності студентів під час тренінгових форм занять. Підсумковий контроль у формі письмового заліку.</w:t>
      </w:r>
    </w:p>
    <w:p w:rsidR="00EF6472" w:rsidRPr="005F4688" w:rsidRDefault="00EF6472">
      <w:pPr>
        <w:widowControl w:val="0"/>
        <w:ind w:firstLine="567"/>
        <w:jc w:val="both"/>
        <w:rPr>
          <w:sz w:val="20"/>
          <w:szCs w:val="20"/>
          <w:lang w:val="uk-UA"/>
        </w:rPr>
      </w:pPr>
    </w:p>
    <w:p w:rsidR="00EF6472" w:rsidRPr="005F4688" w:rsidRDefault="00BD6BC9">
      <w:pPr>
        <w:widowControl w:val="0"/>
        <w:ind w:left="142" w:firstLine="425"/>
        <w:jc w:val="center"/>
        <w:rPr>
          <w:sz w:val="20"/>
          <w:szCs w:val="20"/>
        </w:rPr>
      </w:pPr>
      <w:r>
        <w:rPr>
          <w:b/>
          <w:sz w:val="20"/>
          <w:szCs w:val="20"/>
          <w:lang w:val="uk-UA"/>
        </w:rPr>
        <w:t>9</w:t>
      </w:r>
      <w:r w:rsidR="00B9065D" w:rsidRPr="005F4688">
        <w:rPr>
          <w:b/>
          <w:sz w:val="20"/>
          <w:szCs w:val="20"/>
          <w:lang w:val="uk-UA"/>
        </w:rPr>
        <w:t xml:space="preserve">. </w:t>
      </w:r>
      <w:r w:rsidR="00B9065D" w:rsidRPr="005F4688">
        <w:rPr>
          <w:b/>
          <w:sz w:val="20"/>
          <w:szCs w:val="20"/>
        </w:rPr>
        <w:t xml:space="preserve">Схема </w:t>
      </w:r>
      <w:proofErr w:type="spellStart"/>
      <w:r w:rsidR="00B9065D" w:rsidRPr="005F4688">
        <w:rPr>
          <w:b/>
          <w:sz w:val="20"/>
          <w:szCs w:val="20"/>
        </w:rPr>
        <w:t>нарахування</w:t>
      </w:r>
      <w:proofErr w:type="spellEnd"/>
      <w:r w:rsidR="00B9065D" w:rsidRPr="005F4688">
        <w:rPr>
          <w:b/>
          <w:sz w:val="20"/>
          <w:szCs w:val="20"/>
        </w:rPr>
        <w:t xml:space="preserve"> </w:t>
      </w:r>
      <w:proofErr w:type="spellStart"/>
      <w:r w:rsidR="00B9065D" w:rsidRPr="005F4688">
        <w:rPr>
          <w:b/>
          <w:sz w:val="20"/>
          <w:szCs w:val="20"/>
        </w:rPr>
        <w:t>балі</w:t>
      </w:r>
      <w:proofErr w:type="gramStart"/>
      <w:r w:rsidR="00B9065D" w:rsidRPr="005F4688">
        <w:rPr>
          <w:b/>
          <w:sz w:val="20"/>
          <w:szCs w:val="20"/>
        </w:rPr>
        <w:t>в</w:t>
      </w:r>
      <w:proofErr w:type="spellEnd"/>
      <w:proofErr w:type="gramEnd"/>
    </w:p>
    <w:p w:rsidR="00EF6472" w:rsidRPr="005F4688" w:rsidRDefault="00EF6472">
      <w:pPr>
        <w:widowControl w:val="0"/>
        <w:ind w:left="142" w:firstLine="425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ab/>
      </w:r>
      <w:r w:rsidRPr="005F4688">
        <w:rPr>
          <w:sz w:val="20"/>
          <w:szCs w:val="20"/>
          <w:lang w:val="uk-UA"/>
        </w:rPr>
        <w:tab/>
      </w:r>
    </w:p>
    <w:tbl>
      <w:tblPr>
        <w:tblW w:w="9078" w:type="dxa"/>
        <w:tblInd w:w="-34" w:type="dxa"/>
        <w:tblLayout w:type="fixed"/>
        <w:tblCellMar>
          <w:left w:w="113" w:type="dxa"/>
        </w:tblCellMar>
        <w:tblLook w:val="0000"/>
      </w:tblPr>
      <w:tblGrid>
        <w:gridCol w:w="425"/>
        <w:gridCol w:w="426"/>
        <w:gridCol w:w="425"/>
        <w:gridCol w:w="426"/>
        <w:gridCol w:w="426"/>
        <w:gridCol w:w="571"/>
        <w:gridCol w:w="567"/>
        <w:gridCol w:w="425"/>
        <w:gridCol w:w="567"/>
        <w:gridCol w:w="566"/>
        <w:gridCol w:w="567"/>
        <w:gridCol w:w="566"/>
        <w:gridCol w:w="567"/>
        <w:gridCol w:w="711"/>
        <w:gridCol w:w="850"/>
        <w:gridCol w:w="993"/>
      </w:tblGrid>
      <w:tr w:rsidR="00EF6472" w:rsidRPr="005F4688">
        <w:trPr>
          <w:trHeight w:val="515"/>
        </w:trPr>
        <w:tc>
          <w:tcPr>
            <w:tcW w:w="7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Поточне тестування та самостійна робота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  <w:p w:rsidR="00EF6472" w:rsidRPr="005F4688" w:rsidRDefault="00EF6472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550DE7" w:rsidRPr="005F4688"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Розділ 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Розділ 2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Розділ 3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Розділ 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550DE7" w:rsidRPr="005F4688">
        <w:trPr>
          <w:trHeight w:val="6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Т3</w:t>
            </w:r>
          </w:p>
          <w:p w:rsidR="00550DE7" w:rsidRPr="005F4688" w:rsidRDefault="00550DE7" w:rsidP="00550DE7">
            <w:pPr>
              <w:widowControl w:val="0"/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Т4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100</w:t>
            </w:r>
          </w:p>
        </w:tc>
      </w:tr>
      <w:tr w:rsidR="00550DE7" w:rsidRPr="005F4688">
        <w:trPr>
          <w:trHeight w:val="413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B92D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50DE7" w:rsidRPr="005F4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B92D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550DE7" w:rsidRPr="005F4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E7" w:rsidRPr="005F4688" w:rsidRDefault="00550DE7">
            <w:pPr>
              <w:widowControl w:val="0"/>
              <w:jc w:val="right"/>
              <w:rPr>
                <w:sz w:val="20"/>
                <w:szCs w:val="20"/>
                <w:lang w:val="uk-UA"/>
              </w:rPr>
            </w:pPr>
          </w:p>
        </w:tc>
      </w:tr>
    </w:tbl>
    <w:p w:rsidR="00EF6472" w:rsidRPr="005F4688" w:rsidRDefault="00EF6472">
      <w:pPr>
        <w:widowControl w:val="0"/>
        <w:shd w:val="clear" w:color="auto" w:fill="FFFFFF"/>
        <w:ind w:firstLine="708"/>
        <w:jc w:val="both"/>
        <w:rPr>
          <w:b/>
          <w:sz w:val="20"/>
          <w:szCs w:val="20"/>
          <w:lang w:val="uk-UA"/>
        </w:rPr>
      </w:pPr>
    </w:p>
    <w:p w:rsidR="007157A3" w:rsidRPr="005F4688" w:rsidRDefault="00BD6BC9" w:rsidP="00BD6BC9">
      <w:pPr>
        <w:widowControl w:val="0"/>
        <w:shd w:val="clear" w:color="auto" w:fill="FFFFFF"/>
        <w:ind w:firstLine="708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Критерії оцінювання навчальних досягнень</w:t>
      </w:r>
    </w:p>
    <w:p w:rsidR="00B8030E" w:rsidRDefault="00B8030E" w:rsidP="007157A3">
      <w:pPr>
        <w:jc w:val="center"/>
        <w:rPr>
          <w:b/>
          <w:bCs/>
          <w:sz w:val="20"/>
          <w:szCs w:val="20"/>
          <w:lang w:val="uk-UA"/>
        </w:rPr>
      </w:pP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 xml:space="preserve">Завдання № 1 «Цільова аудиторія для ПР» (10 балів): провести аналіз цільової аудиторії для забезпечення </w:t>
      </w:r>
      <w:proofErr w:type="spellStart"/>
      <w:r w:rsidRPr="00B8030E">
        <w:rPr>
          <w:sz w:val="20"/>
          <w:szCs w:val="20"/>
          <w:lang w:val="uk-UA"/>
        </w:rPr>
        <w:t>ПР-кампанії</w:t>
      </w:r>
      <w:proofErr w:type="spellEnd"/>
      <w:r w:rsidRPr="00B8030E">
        <w:rPr>
          <w:sz w:val="20"/>
          <w:szCs w:val="20"/>
          <w:lang w:val="uk-UA"/>
        </w:rPr>
        <w:t>, наприклад підтримки освітнього проекту.</w:t>
      </w:r>
    </w:p>
    <w:p w:rsidR="00BD6BC9" w:rsidRPr="00B8030E" w:rsidRDefault="00BD6BC9" w:rsidP="00BD6BC9">
      <w:pPr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Критерії оцінювання:</w:t>
      </w:r>
    </w:p>
    <w:p w:rsidR="00BD6BC9" w:rsidRPr="00B8030E" w:rsidRDefault="00BD6BC9" w:rsidP="00BD6BC9">
      <w:pPr>
        <w:pStyle w:val="14"/>
        <w:numPr>
          <w:ilvl w:val="0"/>
          <w:numId w:val="3"/>
        </w:numPr>
        <w:tabs>
          <w:tab w:val="clear" w:pos="360"/>
          <w:tab w:val="num" w:pos="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lastRenderedPageBreak/>
        <w:t xml:space="preserve"> студент створив змістовний аналіз цільової аудиторії, зробив ґрунтовні та об’єктивні висновки, використав вдалі приклади (10 балів);</w:t>
      </w:r>
    </w:p>
    <w:p w:rsidR="00BD6BC9" w:rsidRPr="00B8030E" w:rsidRDefault="00BD6BC9" w:rsidP="00BD6BC9">
      <w:pPr>
        <w:pStyle w:val="14"/>
        <w:numPr>
          <w:ilvl w:val="0"/>
          <w:numId w:val="3"/>
        </w:numPr>
        <w:tabs>
          <w:tab w:val="clear" w:pos="360"/>
          <w:tab w:val="num" w:pos="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зробив поверхневий аналіз, не використав приклади (5-9 балів);</w:t>
      </w:r>
    </w:p>
    <w:p w:rsidR="00BD6BC9" w:rsidRPr="00B8030E" w:rsidRDefault="00BD6BC9" w:rsidP="00BD6BC9">
      <w:pPr>
        <w:pStyle w:val="14"/>
        <w:numPr>
          <w:ilvl w:val="0"/>
          <w:numId w:val="3"/>
        </w:numPr>
        <w:tabs>
          <w:tab w:val="clear" w:pos="360"/>
          <w:tab w:val="num" w:pos="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у роботі немає порівняння, висновків (0-3 балів).</w:t>
      </w: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Завдання № 2 «</w:t>
      </w:r>
      <w:r w:rsidRPr="00B8030E">
        <w:rPr>
          <w:sz w:val="20"/>
          <w:szCs w:val="20"/>
          <w:lang w:val="en-US"/>
        </w:rPr>
        <w:t>PR</w:t>
      </w:r>
      <w:r w:rsidRPr="00B8030E">
        <w:rPr>
          <w:sz w:val="20"/>
          <w:szCs w:val="20"/>
          <w:lang w:val="uk-UA"/>
        </w:rPr>
        <w:t>-тексти» (20 балів): написання текстів (</w:t>
      </w:r>
      <w:proofErr w:type="spellStart"/>
      <w:r w:rsidRPr="00B8030E">
        <w:rPr>
          <w:sz w:val="20"/>
          <w:szCs w:val="20"/>
          <w:lang w:val="uk-UA"/>
        </w:rPr>
        <w:t>бекграунд</w:t>
      </w:r>
      <w:proofErr w:type="spellEnd"/>
      <w:r w:rsidRPr="00B8030E">
        <w:rPr>
          <w:sz w:val="20"/>
          <w:szCs w:val="20"/>
          <w:lang w:val="uk-UA"/>
        </w:rPr>
        <w:t>, прес-реліз, кейс-історії, аналітична статті)</w:t>
      </w:r>
    </w:p>
    <w:p w:rsidR="00BD6BC9" w:rsidRPr="00B8030E" w:rsidRDefault="00BD6BC9" w:rsidP="00BD6BC9">
      <w:pPr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Критерії оцінювання: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написав всі види текстів, дотримався всіх вимог до написання таких видів робіт (20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написав не всі роботи, наявні деякі помилки та неточності (10-19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робота виконана частково, тексти не відповідають заданій тематиці та наявні грубі помилки (0-9 балів).</w:t>
      </w: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 xml:space="preserve">Завдання № 3 «Заходи </w:t>
      </w:r>
      <w:r w:rsidRPr="00B8030E">
        <w:rPr>
          <w:sz w:val="20"/>
          <w:szCs w:val="20"/>
          <w:lang w:val="en-US"/>
        </w:rPr>
        <w:t>PR</w:t>
      </w:r>
      <w:r w:rsidRPr="00B8030E">
        <w:rPr>
          <w:sz w:val="20"/>
          <w:szCs w:val="20"/>
          <w:lang w:val="uk-UA"/>
        </w:rPr>
        <w:t>»: розробити набір заходів, пов’язаних з поширенням ля аудиторії товару/послуги (</w:t>
      </w:r>
      <w:r w:rsidRPr="00B8030E">
        <w:rPr>
          <w:color w:val="000000"/>
          <w:sz w:val="20"/>
          <w:szCs w:val="20"/>
          <w:lang w:val="uk-UA"/>
        </w:rPr>
        <w:t>10</w:t>
      </w:r>
      <w:r w:rsidRPr="00B8030E">
        <w:rPr>
          <w:sz w:val="20"/>
          <w:szCs w:val="20"/>
          <w:lang w:val="uk-UA"/>
        </w:rPr>
        <w:t xml:space="preserve"> балів): .</w:t>
      </w:r>
    </w:p>
    <w:p w:rsidR="00BD6BC9" w:rsidRPr="00B8030E" w:rsidRDefault="00BD6BC9" w:rsidP="00BD6BC9">
      <w:pPr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Критерії оцінювання: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 xml:space="preserve">створений якісний добір заходів, кожен з яких є обґрунтованим та доречним (10 балів); 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робота є поверхневим, не вказані головні аспекти (5-9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 xml:space="preserve">робота виконана лише частково(0-4 балів). </w:t>
      </w: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Завдання № 4 «</w:t>
      </w:r>
      <w:proofErr w:type="spellStart"/>
      <w:r w:rsidRPr="00B8030E">
        <w:rPr>
          <w:sz w:val="20"/>
          <w:szCs w:val="20"/>
          <w:lang w:val="uk-UA"/>
        </w:rPr>
        <w:t>ПР-кампанія</w:t>
      </w:r>
      <w:proofErr w:type="spellEnd"/>
      <w:r w:rsidRPr="00B8030E">
        <w:rPr>
          <w:sz w:val="20"/>
          <w:szCs w:val="20"/>
          <w:lang w:val="uk-UA"/>
        </w:rPr>
        <w:t xml:space="preserve">»: розробити власну </w:t>
      </w:r>
      <w:r w:rsidRPr="00B8030E">
        <w:rPr>
          <w:sz w:val="20"/>
          <w:szCs w:val="20"/>
          <w:lang w:val="en-US"/>
        </w:rPr>
        <w:t>PR</w:t>
      </w:r>
      <w:proofErr w:type="spellStart"/>
      <w:r w:rsidRPr="00B8030E">
        <w:rPr>
          <w:sz w:val="20"/>
          <w:szCs w:val="20"/>
          <w:lang w:val="uk-UA"/>
        </w:rPr>
        <w:t>-кампанію</w:t>
      </w:r>
      <w:proofErr w:type="spellEnd"/>
      <w:r w:rsidRPr="00B8030E">
        <w:rPr>
          <w:sz w:val="20"/>
          <w:szCs w:val="20"/>
          <w:lang w:val="uk-UA"/>
        </w:rPr>
        <w:t xml:space="preserve">: мета, цільова аудиторія, вибір інформаційних каналів взаємодії (створити позитивний імідж, </w:t>
      </w:r>
      <w:proofErr w:type="spellStart"/>
      <w:r w:rsidRPr="00B8030E">
        <w:rPr>
          <w:sz w:val="20"/>
          <w:szCs w:val="20"/>
          <w:lang w:val="uk-UA"/>
        </w:rPr>
        <w:t>проінформати</w:t>
      </w:r>
      <w:proofErr w:type="spellEnd"/>
      <w:r w:rsidRPr="00B8030E">
        <w:rPr>
          <w:sz w:val="20"/>
          <w:szCs w:val="20"/>
          <w:lang w:val="uk-UA"/>
        </w:rPr>
        <w:t xml:space="preserve"> суспільство), аналіз існуючої пропозиції на ринку (конкуренти). Підготовка інформації для ЗМІ, рекламних повідомлень. Розраховуються бюджет, часові межі, заходи. План на випадок кризової ситуації. Ідея продукту (послуги): відмінні ознаки, технології, переваги, фірмовий стиль, логотип, колір, </w:t>
      </w:r>
      <w:proofErr w:type="spellStart"/>
      <w:r w:rsidRPr="00B8030E">
        <w:rPr>
          <w:sz w:val="20"/>
          <w:szCs w:val="20"/>
          <w:lang w:val="uk-UA"/>
        </w:rPr>
        <w:t>слоган</w:t>
      </w:r>
      <w:proofErr w:type="spellEnd"/>
      <w:r w:rsidRPr="00B8030E">
        <w:rPr>
          <w:sz w:val="20"/>
          <w:szCs w:val="20"/>
          <w:lang w:val="uk-UA"/>
        </w:rPr>
        <w:t>, цінова політика. (40 балів).</w:t>
      </w: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Критерії оцінювання: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proofErr w:type="spellStart"/>
      <w:r w:rsidRPr="00B8030E">
        <w:rPr>
          <w:sz w:val="20"/>
          <w:szCs w:val="20"/>
          <w:lang w:val="uk-UA"/>
        </w:rPr>
        <w:t>ПР-кампанія</w:t>
      </w:r>
      <w:proofErr w:type="spellEnd"/>
      <w:r w:rsidRPr="00B8030E">
        <w:rPr>
          <w:sz w:val="20"/>
          <w:szCs w:val="20"/>
          <w:lang w:val="uk-UA"/>
        </w:rPr>
        <w:t xml:space="preserve"> є якісно оформленою, дотримані всі вимоги, змістовно, актуально, логічно (40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У роботі дотримані не всі вимоги, відсутні певні важливі аспекти (30-39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У роботі враховані лише половина вимог, кампанія є не обґрунтованою (20 – 29 бали);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У роботі враховані лише третина вимог, кампанія є не цілісною, немає обґрунтування та актуальності (10-19 балів);</w:t>
      </w:r>
    </w:p>
    <w:p w:rsidR="00BD6BC9" w:rsidRPr="00B8030E" w:rsidRDefault="00BD6BC9" w:rsidP="00BD6BC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B8030E">
        <w:rPr>
          <w:sz w:val="20"/>
          <w:szCs w:val="20"/>
          <w:lang w:val="uk-UA"/>
        </w:rPr>
        <w:t>Не враховані вимоги до роботи, немає необхідних компонентів, кампанія не виглядає змістовною, актуальною та логічною, концепція не є власною (0 -9 балів).</w:t>
      </w:r>
    </w:p>
    <w:p w:rsidR="00BD6BC9" w:rsidRPr="00B8030E" w:rsidRDefault="00BD6BC9" w:rsidP="00BD6BC9">
      <w:pPr>
        <w:jc w:val="both"/>
        <w:rPr>
          <w:sz w:val="20"/>
          <w:szCs w:val="20"/>
          <w:lang w:val="uk-UA"/>
        </w:rPr>
      </w:pPr>
    </w:p>
    <w:p w:rsidR="00BD6BC9" w:rsidRPr="00B8030E" w:rsidRDefault="00BD6BC9" w:rsidP="00BD6BC9">
      <w:pPr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Залікова робота (40 балів)</w:t>
      </w:r>
    </w:p>
    <w:p w:rsidR="00BD6BC9" w:rsidRPr="00B8030E" w:rsidRDefault="00BD6BC9" w:rsidP="00BD6BC9">
      <w:pPr>
        <w:numPr>
          <w:ilvl w:val="0"/>
          <w:numId w:val="1"/>
        </w:numPr>
        <w:tabs>
          <w:tab w:val="clear" w:pos="2912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вичерпно розкрив зміст питання; проілюстрував теоретичний матеріал вдалими та актуальними прикладами; студент повністю володіє матеріалом (36-40 балів)</w:t>
      </w:r>
    </w:p>
    <w:p w:rsidR="00BD6BC9" w:rsidRPr="00B8030E" w:rsidRDefault="00BD6BC9" w:rsidP="00BD6BC9">
      <w:pPr>
        <w:numPr>
          <w:ilvl w:val="0"/>
          <w:numId w:val="1"/>
        </w:numPr>
        <w:tabs>
          <w:tab w:val="clear" w:pos="2912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розкрив зміст питання, наявні певні приклади (31-35 балів)</w:t>
      </w:r>
    </w:p>
    <w:p w:rsidR="00BD6BC9" w:rsidRPr="00B8030E" w:rsidRDefault="00BD6BC9" w:rsidP="00BD6BC9">
      <w:pPr>
        <w:numPr>
          <w:ilvl w:val="0"/>
          <w:numId w:val="1"/>
        </w:numPr>
        <w:tabs>
          <w:tab w:val="clear" w:pos="2912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не повністю відповів на питання, зустрічаються поодинокі приклади або зовсім відсутні (21-30 балів)</w:t>
      </w:r>
    </w:p>
    <w:p w:rsidR="00BD6BC9" w:rsidRPr="00B8030E" w:rsidRDefault="00BD6BC9" w:rsidP="00BD6BC9">
      <w:pPr>
        <w:numPr>
          <w:ilvl w:val="0"/>
          <w:numId w:val="1"/>
        </w:numPr>
        <w:tabs>
          <w:tab w:val="clear" w:pos="2912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>студент частково розкрив зміст питання (наявна відповідь не на всі завдання), немає жодного прикладу, матеріалом володіє поверхнево (10-20 балів)</w:t>
      </w:r>
    </w:p>
    <w:p w:rsidR="00BD6BC9" w:rsidRPr="00B8030E" w:rsidRDefault="00BD6BC9" w:rsidP="00BD6BC9">
      <w:pPr>
        <w:numPr>
          <w:ilvl w:val="0"/>
          <w:numId w:val="1"/>
        </w:numPr>
        <w:tabs>
          <w:tab w:val="clear" w:pos="2912"/>
          <w:tab w:val="num" w:pos="720"/>
        </w:tabs>
        <w:ind w:left="720"/>
        <w:jc w:val="both"/>
        <w:rPr>
          <w:sz w:val="20"/>
          <w:szCs w:val="20"/>
        </w:rPr>
      </w:pPr>
      <w:r w:rsidRPr="00B8030E">
        <w:rPr>
          <w:sz w:val="20"/>
          <w:szCs w:val="20"/>
          <w:lang w:val="uk-UA"/>
        </w:rPr>
        <w:t xml:space="preserve">студент написав неповну (неточну) відповідь на одне питання, відсутнє жодне підтвердження теоретичного викладу, студент зовсім не орієнтується у вивченому матеріалі (0-9 балів) </w:t>
      </w:r>
    </w:p>
    <w:p w:rsidR="00B8030E" w:rsidRPr="00BD6BC9" w:rsidRDefault="00B8030E" w:rsidP="007157A3">
      <w:pPr>
        <w:jc w:val="center"/>
        <w:rPr>
          <w:b/>
          <w:bCs/>
          <w:sz w:val="20"/>
          <w:szCs w:val="20"/>
        </w:rPr>
      </w:pPr>
    </w:p>
    <w:p w:rsidR="007157A3" w:rsidRPr="005F4688" w:rsidRDefault="007157A3" w:rsidP="007157A3">
      <w:pPr>
        <w:jc w:val="center"/>
        <w:rPr>
          <w:b/>
          <w:bCs/>
          <w:sz w:val="20"/>
          <w:szCs w:val="20"/>
        </w:rPr>
      </w:pPr>
      <w:r w:rsidRPr="005F4688">
        <w:rPr>
          <w:b/>
          <w:bCs/>
          <w:sz w:val="20"/>
          <w:szCs w:val="20"/>
        </w:rPr>
        <w:t xml:space="preserve">Шкала </w:t>
      </w:r>
      <w:proofErr w:type="spellStart"/>
      <w:r w:rsidRPr="005F4688">
        <w:rPr>
          <w:b/>
          <w:bCs/>
          <w:sz w:val="20"/>
          <w:szCs w:val="20"/>
        </w:rPr>
        <w:t>оцінювання</w:t>
      </w:r>
      <w:proofErr w:type="spellEnd"/>
    </w:p>
    <w:p w:rsidR="007157A3" w:rsidRPr="005F4688" w:rsidRDefault="007157A3" w:rsidP="007157A3">
      <w:pPr>
        <w:jc w:val="center"/>
        <w:rPr>
          <w:b/>
          <w:bCs/>
          <w:sz w:val="20"/>
          <w:szCs w:val="20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340"/>
        <w:gridCol w:w="1980"/>
      </w:tblGrid>
      <w:tr w:rsidR="007157A3" w:rsidRPr="005F4688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Сума </w:t>
            </w:r>
            <w:proofErr w:type="spellStart"/>
            <w:r w:rsidRPr="005F4688">
              <w:rPr>
                <w:sz w:val="20"/>
                <w:szCs w:val="20"/>
              </w:rPr>
              <w:t>балів</w:t>
            </w:r>
            <w:proofErr w:type="spellEnd"/>
            <w:r w:rsidRPr="005F4688">
              <w:rPr>
                <w:sz w:val="20"/>
                <w:szCs w:val="20"/>
              </w:rPr>
              <w:t xml:space="preserve"> за </w:t>
            </w:r>
            <w:proofErr w:type="spellStart"/>
            <w:proofErr w:type="gramStart"/>
            <w:r w:rsidRPr="005F4688">
              <w:rPr>
                <w:sz w:val="20"/>
                <w:szCs w:val="20"/>
              </w:rPr>
              <w:t>вс</w:t>
            </w:r>
            <w:proofErr w:type="gramEnd"/>
            <w:r w:rsidRPr="005F4688">
              <w:rPr>
                <w:sz w:val="20"/>
                <w:szCs w:val="20"/>
              </w:rPr>
              <w:t>і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види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навчальної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діяльності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протягом</w:t>
            </w:r>
            <w:proofErr w:type="spellEnd"/>
            <w:r w:rsidRPr="005F4688">
              <w:rPr>
                <w:sz w:val="20"/>
                <w:szCs w:val="20"/>
              </w:rPr>
              <w:t xml:space="preserve">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Оцінка</w:t>
            </w:r>
            <w:proofErr w:type="spellEnd"/>
          </w:p>
        </w:tc>
      </w:tr>
      <w:tr w:rsidR="007157A3" w:rsidRPr="005F4688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ind w:right="-144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для </w:t>
            </w:r>
            <w:proofErr w:type="spellStart"/>
            <w:r w:rsidRPr="005F4688">
              <w:rPr>
                <w:sz w:val="20"/>
                <w:szCs w:val="20"/>
              </w:rPr>
              <w:t>чотирирівневої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шкали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оцінювання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gramStart"/>
            <w:r w:rsidRPr="005F4688">
              <w:rPr>
                <w:sz w:val="20"/>
                <w:szCs w:val="20"/>
              </w:rPr>
              <w:t>для</w:t>
            </w:r>
            <w:proofErr w:type="gram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дворівневої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шкали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  <w:proofErr w:type="spellStart"/>
            <w:r w:rsidRPr="005F4688">
              <w:rPr>
                <w:sz w:val="20"/>
                <w:szCs w:val="20"/>
              </w:rPr>
              <w:t>оцінювання</w:t>
            </w:r>
            <w:proofErr w:type="spellEnd"/>
          </w:p>
        </w:tc>
      </w:tr>
      <w:tr w:rsidR="007157A3" w:rsidRPr="005F4688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відмінно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</w:p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</w:p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зараховано</w:t>
            </w:r>
            <w:proofErr w:type="spellEnd"/>
          </w:p>
        </w:tc>
      </w:tr>
      <w:tr w:rsidR="007157A3" w:rsidRPr="005F4688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ind w:left="18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en-US"/>
              </w:rPr>
              <w:t>7</w:t>
            </w:r>
            <w:r w:rsidRPr="005F4688">
              <w:rPr>
                <w:sz w:val="20"/>
                <w:szCs w:val="20"/>
              </w:rPr>
              <w:t>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gramStart"/>
            <w:r w:rsidRPr="005F4688">
              <w:rPr>
                <w:sz w:val="20"/>
                <w:szCs w:val="20"/>
              </w:rPr>
              <w:t>добре</w:t>
            </w:r>
            <w:proofErr w:type="gramEnd"/>
            <w:r w:rsidRPr="005F4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</w:p>
        </w:tc>
      </w:tr>
      <w:tr w:rsidR="007157A3" w:rsidRPr="005F4688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ind w:left="18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  <w:lang w:val="en-US"/>
              </w:rPr>
              <w:t>5</w:t>
            </w:r>
            <w:r w:rsidRPr="005F4688">
              <w:rPr>
                <w:sz w:val="20"/>
                <w:szCs w:val="20"/>
              </w:rPr>
              <w:t>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задовільно</w:t>
            </w:r>
            <w:proofErr w:type="spellEnd"/>
            <w:r w:rsidRPr="005F4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</w:p>
        </w:tc>
      </w:tr>
      <w:tr w:rsidR="007157A3" w:rsidRPr="005F4688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ind w:left="180"/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proofErr w:type="spellStart"/>
            <w:r w:rsidRPr="005F4688">
              <w:rPr>
                <w:sz w:val="20"/>
                <w:szCs w:val="20"/>
              </w:rPr>
              <w:t>незадовільно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3" w:rsidRPr="005F4688" w:rsidRDefault="007157A3" w:rsidP="00D32346">
            <w:pPr>
              <w:jc w:val="center"/>
              <w:rPr>
                <w:sz w:val="20"/>
                <w:szCs w:val="20"/>
              </w:rPr>
            </w:pPr>
            <w:r w:rsidRPr="005F4688">
              <w:rPr>
                <w:sz w:val="20"/>
                <w:szCs w:val="20"/>
              </w:rPr>
              <w:t xml:space="preserve">не </w:t>
            </w:r>
            <w:proofErr w:type="spellStart"/>
            <w:r w:rsidRPr="005F4688">
              <w:rPr>
                <w:sz w:val="20"/>
                <w:szCs w:val="20"/>
              </w:rPr>
              <w:t>зараховано</w:t>
            </w:r>
            <w:proofErr w:type="spellEnd"/>
          </w:p>
        </w:tc>
      </w:tr>
    </w:tbl>
    <w:p w:rsidR="007157A3" w:rsidRPr="005F4688" w:rsidRDefault="007157A3">
      <w:pPr>
        <w:widowControl w:val="0"/>
        <w:shd w:val="clear" w:color="auto" w:fill="FFFFFF"/>
        <w:ind w:firstLine="708"/>
        <w:jc w:val="both"/>
        <w:rPr>
          <w:b/>
          <w:sz w:val="20"/>
          <w:szCs w:val="20"/>
          <w:lang w:val="uk-UA"/>
        </w:rPr>
      </w:pPr>
    </w:p>
    <w:p w:rsidR="00EF6472" w:rsidRPr="005F4688" w:rsidRDefault="00EF6472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EF6472" w:rsidRPr="005F4688" w:rsidRDefault="00BD6BC9">
      <w:pPr>
        <w:widowControl w:val="0"/>
        <w:shd w:val="clear" w:color="auto" w:fill="FFFFFF"/>
        <w:jc w:val="center"/>
        <w:rPr>
          <w:sz w:val="20"/>
          <w:szCs w:val="20"/>
        </w:rPr>
      </w:pPr>
      <w:r>
        <w:rPr>
          <w:b/>
          <w:sz w:val="20"/>
          <w:szCs w:val="20"/>
          <w:lang w:val="uk-UA"/>
        </w:rPr>
        <w:t>10</w:t>
      </w:r>
      <w:r w:rsidR="00EF6472" w:rsidRPr="005F4688">
        <w:rPr>
          <w:b/>
          <w:sz w:val="20"/>
          <w:szCs w:val="20"/>
          <w:lang w:val="uk-UA"/>
        </w:rPr>
        <w:t>. Рекомендована література</w:t>
      </w:r>
    </w:p>
    <w:p w:rsidR="00EF6472" w:rsidRPr="005F4688" w:rsidRDefault="007157A3">
      <w:pPr>
        <w:widowControl w:val="0"/>
        <w:shd w:val="clear" w:color="auto" w:fill="FFFFFF"/>
        <w:jc w:val="center"/>
        <w:rPr>
          <w:sz w:val="20"/>
          <w:szCs w:val="20"/>
        </w:rPr>
      </w:pPr>
      <w:r w:rsidRPr="005F4688">
        <w:rPr>
          <w:b/>
          <w:bCs/>
          <w:spacing w:val="-6"/>
          <w:sz w:val="20"/>
          <w:szCs w:val="20"/>
          <w:lang w:val="uk-UA"/>
        </w:rPr>
        <w:t>Основна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Буари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Филипп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, </w:t>
      </w:r>
      <w:proofErr w:type="spellStart"/>
      <w:r w:rsidRPr="005F4688">
        <w:rPr>
          <w:color w:val="000000"/>
          <w:sz w:val="20"/>
          <w:szCs w:val="20"/>
          <w:lang w:val="uk-UA"/>
        </w:rPr>
        <w:t>или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стратегия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доверия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/ </w:t>
      </w:r>
      <w:proofErr w:type="spellStart"/>
      <w:r w:rsidRPr="005F4688">
        <w:rPr>
          <w:color w:val="000000"/>
          <w:sz w:val="20"/>
          <w:szCs w:val="20"/>
          <w:lang w:val="uk-UA"/>
        </w:rPr>
        <w:t>Филипп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 </w:t>
      </w:r>
      <w:proofErr w:type="spellStart"/>
      <w:r w:rsidRPr="005F4688">
        <w:rPr>
          <w:color w:val="000000"/>
          <w:sz w:val="20"/>
          <w:szCs w:val="20"/>
          <w:lang w:val="uk-UA"/>
        </w:rPr>
        <w:t>Буари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М. : ИНФРА-М, 2001. – 156 с.  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lastRenderedPageBreak/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Галумов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Э. </w:t>
      </w:r>
      <w:proofErr w:type="spellStart"/>
      <w:r w:rsidRPr="005F4688">
        <w:rPr>
          <w:color w:val="000000"/>
          <w:sz w:val="20"/>
          <w:szCs w:val="20"/>
          <w:lang w:val="uk-UA"/>
        </w:rPr>
        <w:t>Основы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PR /  Э. </w:t>
      </w:r>
      <w:proofErr w:type="spellStart"/>
      <w:r w:rsidRPr="005F4688">
        <w:rPr>
          <w:color w:val="000000"/>
          <w:sz w:val="20"/>
          <w:szCs w:val="20"/>
          <w:lang w:val="uk-UA"/>
        </w:rPr>
        <w:t>Галумов</w:t>
      </w:r>
      <w:proofErr w:type="spellEnd"/>
      <w:r w:rsidRPr="005F4688">
        <w:rPr>
          <w:color w:val="000000"/>
          <w:sz w:val="20"/>
          <w:szCs w:val="20"/>
          <w:lang w:val="uk-UA"/>
        </w:rPr>
        <w:t>. –  М.: «</w:t>
      </w:r>
      <w:proofErr w:type="spellStart"/>
      <w:r w:rsidRPr="005F4688">
        <w:rPr>
          <w:color w:val="000000"/>
          <w:sz w:val="20"/>
          <w:szCs w:val="20"/>
          <w:lang w:val="uk-UA"/>
        </w:rPr>
        <w:t>Летопись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ХХІ», 2004. – 345 с. 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Джефкинс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Ф., </w:t>
      </w:r>
      <w:proofErr w:type="spellStart"/>
      <w:r w:rsidRPr="005F4688">
        <w:rPr>
          <w:color w:val="000000"/>
          <w:sz w:val="20"/>
          <w:szCs w:val="20"/>
          <w:lang w:val="uk-UA"/>
        </w:rPr>
        <w:t>Ядин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Д.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Pr="005F4688">
        <w:rPr>
          <w:color w:val="000000"/>
          <w:sz w:val="20"/>
          <w:szCs w:val="20"/>
          <w:lang w:val="uk-UA"/>
        </w:rPr>
        <w:t>Учебное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пособие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для </w:t>
      </w:r>
      <w:proofErr w:type="spellStart"/>
      <w:r w:rsidRPr="005F4688">
        <w:rPr>
          <w:color w:val="000000"/>
          <w:sz w:val="20"/>
          <w:szCs w:val="20"/>
          <w:lang w:val="uk-UA"/>
        </w:rPr>
        <w:t>вузов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М.: </w:t>
      </w:r>
      <w:proofErr w:type="spellStart"/>
      <w:r w:rsidRPr="005F4688">
        <w:rPr>
          <w:color w:val="000000"/>
          <w:sz w:val="20"/>
          <w:szCs w:val="20"/>
          <w:lang w:val="uk-UA"/>
        </w:rPr>
        <w:t>Юнити-Дана</w:t>
      </w:r>
      <w:proofErr w:type="spellEnd"/>
      <w:r w:rsidRPr="005F4688">
        <w:rPr>
          <w:color w:val="000000"/>
          <w:sz w:val="20"/>
          <w:szCs w:val="20"/>
          <w:lang w:val="uk-UA"/>
        </w:rPr>
        <w:t>, 2003. – 196 с.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Катлип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С.М., </w:t>
      </w:r>
      <w:proofErr w:type="spellStart"/>
      <w:r w:rsidRPr="005F4688">
        <w:rPr>
          <w:color w:val="000000"/>
          <w:sz w:val="20"/>
          <w:szCs w:val="20"/>
          <w:lang w:val="uk-UA"/>
        </w:rPr>
        <w:t>Сентер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А.Х., </w:t>
      </w:r>
      <w:proofErr w:type="spellStart"/>
      <w:r w:rsidRPr="005F4688">
        <w:rPr>
          <w:color w:val="000000"/>
          <w:sz w:val="20"/>
          <w:szCs w:val="20"/>
          <w:lang w:val="uk-UA"/>
        </w:rPr>
        <w:t>Брум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Г.М.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</w:t>
      </w:r>
      <w:proofErr w:type="spellStart"/>
      <w:r w:rsidRPr="005F4688">
        <w:rPr>
          <w:color w:val="000000"/>
          <w:sz w:val="20"/>
          <w:szCs w:val="20"/>
          <w:lang w:val="uk-UA"/>
        </w:rPr>
        <w:t>Теория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и практика. </w:t>
      </w:r>
      <w:proofErr w:type="spellStart"/>
      <w:r w:rsidRPr="005F4688">
        <w:rPr>
          <w:color w:val="000000"/>
          <w:sz w:val="20"/>
          <w:szCs w:val="20"/>
          <w:lang w:val="uk-UA"/>
        </w:rPr>
        <w:t>Изд</w:t>
      </w:r>
      <w:proofErr w:type="spellEnd"/>
      <w:r w:rsidRPr="005F4688">
        <w:rPr>
          <w:color w:val="000000"/>
          <w:sz w:val="20"/>
          <w:szCs w:val="20"/>
          <w:lang w:val="uk-UA"/>
        </w:rPr>
        <w:t>. 8-е. – М., 2001. – 320 с.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Клягин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С. В. </w:t>
      </w:r>
      <w:proofErr w:type="spellStart"/>
      <w:r w:rsidRPr="005F4688">
        <w:rPr>
          <w:color w:val="000000"/>
          <w:sz w:val="20"/>
          <w:szCs w:val="20"/>
          <w:lang w:val="uk-UA"/>
        </w:rPr>
        <w:t>Игра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в «</w:t>
      </w:r>
      <w:proofErr w:type="spellStart"/>
      <w:r w:rsidRPr="005F4688">
        <w:rPr>
          <w:color w:val="000000"/>
          <w:sz w:val="20"/>
          <w:szCs w:val="20"/>
          <w:lang w:val="uk-UA"/>
        </w:rPr>
        <w:t>классики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»: </w:t>
      </w:r>
      <w:proofErr w:type="spellStart"/>
      <w:r w:rsidRPr="005F4688">
        <w:rPr>
          <w:color w:val="000000"/>
          <w:sz w:val="20"/>
          <w:szCs w:val="20"/>
          <w:lang w:val="uk-UA"/>
        </w:rPr>
        <w:t>методология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PR-</w:t>
      </w:r>
      <w:proofErr w:type="spellStart"/>
      <w:r w:rsidRPr="005F4688">
        <w:rPr>
          <w:color w:val="000000"/>
          <w:sz w:val="20"/>
          <w:szCs w:val="20"/>
          <w:lang w:val="uk-UA"/>
        </w:rPr>
        <w:t>коммуникации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и </w:t>
      </w:r>
      <w:proofErr w:type="spellStart"/>
      <w:r w:rsidRPr="005F4688">
        <w:rPr>
          <w:color w:val="000000"/>
          <w:sz w:val="20"/>
          <w:szCs w:val="20"/>
          <w:lang w:val="uk-UA"/>
        </w:rPr>
        <w:t>динамика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научных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парадигм / С. В. </w:t>
      </w:r>
      <w:proofErr w:type="spellStart"/>
      <w:r w:rsidRPr="005F4688">
        <w:rPr>
          <w:color w:val="000000"/>
          <w:sz w:val="20"/>
          <w:szCs w:val="20"/>
          <w:lang w:val="uk-UA"/>
        </w:rPr>
        <w:t>Клягин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, Е.Н. Осипова // </w:t>
      </w:r>
      <w:proofErr w:type="spellStart"/>
      <w:r w:rsidRPr="005F4688">
        <w:rPr>
          <w:color w:val="000000"/>
          <w:sz w:val="20"/>
          <w:szCs w:val="20"/>
          <w:lang w:val="uk-UA"/>
        </w:rPr>
        <w:t>Актуальные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проблемы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теории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коммуникации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: сб. науч. </w:t>
      </w:r>
      <w:proofErr w:type="spellStart"/>
      <w:r w:rsidRPr="005F4688">
        <w:rPr>
          <w:color w:val="000000"/>
          <w:sz w:val="20"/>
          <w:szCs w:val="20"/>
          <w:lang w:val="uk-UA"/>
        </w:rPr>
        <w:t>тр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СПб. : </w:t>
      </w:r>
      <w:proofErr w:type="spellStart"/>
      <w:r w:rsidRPr="005F4688">
        <w:rPr>
          <w:color w:val="000000"/>
          <w:sz w:val="20"/>
          <w:szCs w:val="20"/>
          <w:lang w:val="uk-UA"/>
        </w:rPr>
        <w:t>Изд-во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СПбГУ</w:t>
      </w:r>
      <w:proofErr w:type="spellEnd"/>
      <w:r w:rsidRPr="005F4688">
        <w:rPr>
          <w:color w:val="000000"/>
          <w:sz w:val="20"/>
          <w:szCs w:val="20"/>
          <w:lang w:val="uk-UA"/>
        </w:rPr>
        <w:t>, 2004. – С. 20.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Королько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В. Основи </w:t>
      </w:r>
      <w:proofErr w:type="spellStart"/>
      <w:r w:rsidRPr="005F4688">
        <w:rPr>
          <w:color w:val="000000"/>
          <w:sz w:val="20"/>
          <w:szCs w:val="20"/>
          <w:lang w:val="uk-UA"/>
        </w:rPr>
        <w:t>паблік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>: Посібник/В.</w:t>
      </w:r>
      <w:proofErr w:type="spellStart"/>
      <w:r w:rsidRPr="005F4688">
        <w:rPr>
          <w:color w:val="000000"/>
          <w:sz w:val="20"/>
          <w:szCs w:val="20"/>
          <w:lang w:val="uk-UA"/>
        </w:rPr>
        <w:t>Королько</w:t>
      </w:r>
      <w:proofErr w:type="spellEnd"/>
      <w:r w:rsidRPr="005F4688">
        <w:rPr>
          <w:color w:val="000000"/>
          <w:sz w:val="20"/>
          <w:szCs w:val="20"/>
          <w:lang w:val="uk-UA"/>
        </w:rPr>
        <w:t>. – К.: Інститут соціології НАН України, 1997. – 334 с.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Ньюсом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Д. Все о PR. </w:t>
      </w:r>
      <w:proofErr w:type="spellStart"/>
      <w:r w:rsidRPr="005F4688">
        <w:rPr>
          <w:color w:val="000000"/>
          <w:sz w:val="20"/>
          <w:szCs w:val="20"/>
          <w:lang w:val="uk-UA"/>
        </w:rPr>
        <w:t>Теория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и практика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>/Д.</w:t>
      </w:r>
      <w:proofErr w:type="spellStart"/>
      <w:r w:rsidRPr="005F4688">
        <w:rPr>
          <w:color w:val="000000"/>
          <w:sz w:val="20"/>
          <w:szCs w:val="20"/>
          <w:lang w:val="uk-UA"/>
        </w:rPr>
        <w:t>Ньюсом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</w:t>
      </w:r>
      <w:proofErr w:type="spellStart"/>
      <w:r w:rsidRPr="005F4688">
        <w:rPr>
          <w:color w:val="000000"/>
          <w:sz w:val="20"/>
          <w:szCs w:val="20"/>
          <w:lang w:val="uk-UA"/>
        </w:rPr>
        <w:t>Изд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7-е. – М.: </w:t>
      </w:r>
      <w:proofErr w:type="spellStart"/>
      <w:r w:rsidRPr="005F4688">
        <w:rPr>
          <w:color w:val="000000"/>
          <w:sz w:val="20"/>
          <w:szCs w:val="20"/>
          <w:lang w:val="uk-UA"/>
        </w:rPr>
        <w:t>Консалтинговая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группа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«</w:t>
      </w:r>
      <w:proofErr w:type="spellStart"/>
      <w:r w:rsidRPr="005F4688">
        <w:rPr>
          <w:color w:val="000000"/>
          <w:sz w:val="20"/>
          <w:szCs w:val="20"/>
          <w:lang w:val="uk-UA"/>
        </w:rPr>
        <w:t>Имидж-контакт</w:t>
      </w:r>
      <w:proofErr w:type="spellEnd"/>
      <w:r w:rsidRPr="005F4688">
        <w:rPr>
          <w:color w:val="000000"/>
          <w:sz w:val="20"/>
          <w:szCs w:val="20"/>
          <w:lang w:val="uk-UA"/>
        </w:rPr>
        <w:t>»; ИНФРА-М, 2001. – 271- 362 с.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Ольшевский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 </w:t>
      </w:r>
      <w:proofErr w:type="spellStart"/>
      <w:r w:rsidRPr="005F4688">
        <w:rPr>
          <w:color w:val="000000"/>
          <w:sz w:val="20"/>
          <w:szCs w:val="20"/>
          <w:lang w:val="uk-UA"/>
        </w:rPr>
        <w:t>Антикризисный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и консалтинг/А.</w:t>
      </w:r>
      <w:proofErr w:type="spellStart"/>
      <w:r w:rsidRPr="005F4688">
        <w:rPr>
          <w:color w:val="000000"/>
          <w:sz w:val="20"/>
          <w:szCs w:val="20"/>
          <w:lang w:val="uk-UA"/>
        </w:rPr>
        <w:t>Ольшевский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</w:t>
      </w:r>
      <w:proofErr w:type="spellStart"/>
      <w:r w:rsidRPr="005F4688">
        <w:rPr>
          <w:color w:val="000000"/>
          <w:sz w:val="20"/>
          <w:szCs w:val="20"/>
          <w:lang w:val="uk-UA"/>
        </w:rPr>
        <w:t>СПб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Pr="005F4688">
        <w:rPr>
          <w:color w:val="000000"/>
          <w:sz w:val="20"/>
          <w:szCs w:val="20"/>
          <w:lang w:val="uk-UA"/>
        </w:rPr>
        <w:t>Питер</w:t>
      </w:r>
      <w:proofErr w:type="spellEnd"/>
      <w:r w:rsidRPr="005F4688">
        <w:rPr>
          <w:color w:val="000000"/>
          <w:sz w:val="20"/>
          <w:szCs w:val="20"/>
          <w:lang w:val="uk-UA"/>
        </w:rPr>
        <w:t>, 2003. – 432 с.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.Остропольская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З. </w:t>
      </w:r>
      <w:proofErr w:type="spellStart"/>
      <w:r w:rsidRPr="005F4688">
        <w:rPr>
          <w:color w:val="000000"/>
          <w:sz w:val="20"/>
          <w:szCs w:val="20"/>
          <w:lang w:val="uk-UA"/>
        </w:rPr>
        <w:t>Коммуникационные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технологии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в </w:t>
      </w:r>
      <w:proofErr w:type="spellStart"/>
      <w:r w:rsidRPr="005F4688">
        <w:rPr>
          <w:color w:val="000000"/>
          <w:sz w:val="20"/>
          <w:szCs w:val="20"/>
          <w:lang w:val="uk-UA"/>
        </w:rPr>
        <w:t>системе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маркетинговой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деятельности</w:t>
      </w:r>
      <w:proofErr w:type="spellEnd"/>
      <w:r w:rsidRPr="005F4688">
        <w:rPr>
          <w:color w:val="000000"/>
          <w:sz w:val="20"/>
          <w:szCs w:val="20"/>
          <w:lang w:val="uk-UA"/>
        </w:rPr>
        <w:t>/ З.Н.</w:t>
      </w:r>
      <w:proofErr w:type="spellStart"/>
      <w:r w:rsidRPr="005F4688">
        <w:rPr>
          <w:color w:val="000000"/>
          <w:sz w:val="20"/>
          <w:szCs w:val="20"/>
          <w:lang w:val="uk-UA"/>
        </w:rPr>
        <w:t>Остропольская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// </w:t>
      </w:r>
      <w:proofErr w:type="spellStart"/>
      <w:r w:rsidRPr="005F4688">
        <w:rPr>
          <w:color w:val="000000"/>
          <w:sz w:val="20"/>
          <w:szCs w:val="20"/>
          <w:lang w:val="uk-UA"/>
        </w:rPr>
        <w:t>Бизнес-Информ</w:t>
      </w:r>
      <w:proofErr w:type="spellEnd"/>
      <w:r w:rsidRPr="005F4688">
        <w:rPr>
          <w:color w:val="000000"/>
          <w:sz w:val="20"/>
          <w:szCs w:val="20"/>
          <w:lang w:val="uk-UA"/>
        </w:rPr>
        <w:t>. – №3(2), 2010. –  С.103</w:t>
      </w:r>
    </w:p>
    <w:p w:rsidR="00EF6472" w:rsidRPr="005F4688" w:rsidRDefault="00EF6472">
      <w:pPr>
        <w:pStyle w:val="2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Чумиков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 </w:t>
      </w:r>
      <w:proofErr w:type="spellStart"/>
      <w:r w:rsidRPr="005F4688">
        <w:rPr>
          <w:color w:val="000000"/>
          <w:sz w:val="20"/>
          <w:szCs w:val="20"/>
          <w:lang w:val="uk-UA"/>
        </w:rPr>
        <w:t>Связи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с </w:t>
      </w:r>
      <w:proofErr w:type="spellStart"/>
      <w:r w:rsidRPr="005F4688">
        <w:rPr>
          <w:color w:val="000000"/>
          <w:sz w:val="20"/>
          <w:szCs w:val="20"/>
          <w:lang w:val="uk-UA"/>
        </w:rPr>
        <w:t>общественностью</w:t>
      </w:r>
      <w:proofErr w:type="spellEnd"/>
      <w:r w:rsidRPr="005F4688">
        <w:rPr>
          <w:color w:val="000000"/>
          <w:sz w:val="20"/>
          <w:szCs w:val="20"/>
          <w:lang w:val="uk-UA"/>
        </w:rPr>
        <w:t>/А.</w:t>
      </w:r>
      <w:proofErr w:type="spellStart"/>
      <w:r w:rsidRPr="005F4688">
        <w:rPr>
          <w:color w:val="000000"/>
          <w:sz w:val="20"/>
          <w:szCs w:val="20"/>
          <w:lang w:val="uk-UA"/>
        </w:rPr>
        <w:t>Чумиков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– М., 2000. – 276 с.</w:t>
      </w:r>
    </w:p>
    <w:p w:rsidR="00EF6472" w:rsidRPr="005F4688" w:rsidRDefault="00EF6472">
      <w:pPr>
        <w:pStyle w:val="211"/>
        <w:widowControl w:val="0"/>
        <w:tabs>
          <w:tab w:val="left" w:pos="426"/>
        </w:tabs>
        <w:spacing w:after="0" w:line="240" w:lineRule="auto"/>
        <w:jc w:val="both"/>
        <w:rPr>
          <w:color w:val="000000"/>
          <w:sz w:val="20"/>
          <w:szCs w:val="20"/>
          <w:lang w:val="uk-UA"/>
        </w:rPr>
      </w:pPr>
    </w:p>
    <w:p w:rsidR="00EF6472" w:rsidRPr="005F4688" w:rsidRDefault="00EF6472" w:rsidP="006B6D1E">
      <w:pPr>
        <w:pStyle w:val="211"/>
        <w:widowControl w:val="0"/>
        <w:tabs>
          <w:tab w:val="left" w:pos="426"/>
        </w:tabs>
        <w:spacing w:after="0" w:line="240" w:lineRule="auto"/>
        <w:jc w:val="center"/>
        <w:rPr>
          <w:sz w:val="20"/>
          <w:szCs w:val="20"/>
        </w:rPr>
      </w:pPr>
      <w:r w:rsidRPr="005F4688">
        <w:rPr>
          <w:b/>
          <w:color w:val="000000"/>
          <w:sz w:val="20"/>
          <w:szCs w:val="20"/>
          <w:lang w:val="uk-UA"/>
        </w:rPr>
        <w:t>Допоміжна</w:t>
      </w:r>
    </w:p>
    <w:p w:rsidR="00EF6472" w:rsidRPr="005F4688" w:rsidRDefault="00EF6472">
      <w:pPr>
        <w:pStyle w:val="211"/>
        <w:widowControl w:val="0"/>
        <w:tabs>
          <w:tab w:val="left" w:pos="426"/>
        </w:tabs>
        <w:spacing w:after="0" w:line="240" w:lineRule="auto"/>
        <w:jc w:val="both"/>
        <w:rPr>
          <w:b/>
          <w:color w:val="000000"/>
          <w:sz w:val="20"/>
          <w:szCs w:val="20"/>
          <w:lang w:val="uk-UA"/>
        </w:rPr>
      </w:pP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Альошина В. О. Новини, PR-інформація, реклама : принципи розмежування // Наук. </w:t>
      </w:r>
      <w:proofErr w:type="spellStart"/>
      <w:r w:rsidRPr="005F4688">
        <w:rPr>
          <w:color w:val="000000"/>
          <w:sz w:val="20"/>
          <w:szCs w:val="20"/>
          <w:lang w:val="uk-UA"/>
        </w:rPr>
        <w:t>зап</w:t>
      </w:r>
      <w:proofErr w:type="spellEnd"/>
      <w:r w:rsidRPr="005F4688">
        <w:rPr>
          <w:color w:val="000000"/>
          <w:sz w:val="20"/>
          <w:szCs w:val="20"/>
          <w:lang w:val="uk-UA"/>
        </w:rPr>
        <w:t>. Ін-ту журналістики / В. О. Альошина. – К., 2002. – Т. 7. – С. </w:t>
      </w:r>
      <w:r w:rsidRPr="005F4688">
        <w:rPr>
          <w:color w:val="000000"/>
          <w:sz w:val="20"/>
          <w:szCs w:val="20"/>
        </w:rPr>
        <w:t>52–56.</w:t>
      </w:r>
    </w:p>
    <w:p w:rsidR="00EF6472" w:rsidRPr="005F4688" w:rsidRDefault="00EF6472">
      <w:pPr>
        <w:widowControl w:val="0"/>
        <w:numPr>
          <w:ilvl w:val="0"/>
          <w:numId w:val="11"/>
        </w:numPr>
        <w:tabs>
          <w:tab w:val="left" w:pos="426"/>
        </w:tabs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</w:rPr>
        <w:t>Борисов Б. Л. Реклама и Паблик рилейшнз. Алхимия власти</w:t>
      </w:r>
      <w:r w:rsidRPr="005F4688">
        <w:rPr>
          <w:color w:val="000000"/>
          <w:sz w:val="20"/>
          <w:szCs w:val="20"/>
          <w:lang w:val="uk-UA"/>
        </w:rPr>
        <w:t xml:space="preserve"> / </w:t>
      </w:r>
      <w:r w:rsidRPr="005F4688">
        <w:rPr>
          <w:color w:val="000000"/>
          <w:sz w:val="20"/>
          <w:szCs w:val="20"/>
        </w:rPr>
        <w:t>Б. Л.</w:t>
      </w:r>
      <w:r w:rsidRPr="005F4688">
        <w:rPr>
          <w:color w:val="000000"/>
          <w:sz w:val="20"/>
          <w:szCs w:val="20"/>
          <w:lang w:val="uk-UA"/>
        </w:rPr>
        <w:t> </w:t>
      </w:r>
      <w:r w:rsidRPr="005F4688">
        <w:rPr>
          <w:color w:val="000000"/>
          <w:sz w:val="20"/>
          <w:szCs w:val="20"/>
        </w:rPr>
        <w:t>Борисов. – М.</w:t>
      </w:r>
      <w:proofErr w:type="gramStart"/>
      <w:r w:rsidRPr="005F4688">
        <w:rPr>
          <w:color w:val="000000"/>
          <w:sz w:val="20"/>
          <w:szCs w:val="20"/>
        </w:rPr>
        <w:t> :</w:t>
      </w:r>
      <w:proofErr w:type="gramEnd"/>
      <w:r w:rsidRPr="005F4688">
        <w:rPr>
          <w:color w:val="000000"/>
          <w:sz w:val="20"/>
          <w:szCs w:val="20"/>
        </w:rPr>
        <w:t xml:space="preserve"> РИП-Холдинг, 1998. – 105 с.</w:t>
      </w:r>
    </w:p>
    <w:p w:rsidR="00EF6472" w:rsidRPr="005F4688" w:rsidRDefault="00EF6472">
      <w:pPr>
        <w:widowControl w:val="0"/>
        <w:numPr>
          <w:ilvl w:val="0"/>
          <w:numId w:val="11"/>
        </w:numPr>
        <w:tabs>
          <w:tab w:val="left" w:pos="426"/>
        </w:tabs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</w:rPr>
        <w:t xml:space="preserve">Викентьев И. Л. Приемы рекламы и </w:t>
      </w:r>
      <w:r w:rsidRPr="005F4688">
        <w:rPr>
          <w:color w:val="000000"/>
          <w:sz w:val="20"/>
          <w:szCs w:val="20"/>
          <w:lang w:val="en-US"/>
        </w:rPr>
        <w:t>Public</w:t>
      </w:r>
      <w:r w:rsidRPr="005F4688">
        <w:rPr>
          <w:color w:val="000000"/>
          <w:sz w:val="20"/>
          <w:szCs w:val="20"/>
        </w:rPr>
        <w:t xml:space="preserve"> </w:t>
      </w:r>
      <w:r w:rsidRPr="005F4688">
        <w:rPr>
          <w:color w:val="000000"/>
          <w:sz w:val="20"/>
          <w:szCs w:val="20"/>
          <w:lang w:val="en-US"/>
        </w:rPr>
        <w:t>Relations</w:t>
      </w:r>
      <w:r w:rsidRPr="005F4688">
        <w:rPr>
          <w:color w:val="000000"/>
          <w:sz w:val="20"/>
          <w:szCs w:val="20"/>
          <w:lang w:val="uk-UA"/>
        </w:rPr>
        <w:t xml:space="preserve"> / </w:t>
      </w:r>
      <w:r w:rsidRPr="005F4688">
        <w:rPr>
          <w:color w:val="000000"/>
          <w:sz w:val="20"/>
          <w:szCs w:val="20"/>
        </w:rPr>
        <w:t>И. Л.</w:t>
      </w:r>
      <w:r w:rsidRPr="005F4688">
        <w:rPr>
          <w:color w:val="000000"/>
          <w:sz w:val="20"/>
          <w:szCs w:val="20"/>
          <w:lang w:val="uk-UA"/>
        </w:rPr>
        <w:t> </w:t>
      </w:r>
      <w:r w:rsidRPr="005F4688">
        <w:rPr>
          <w:color w:val="000000"/>
          <w:sz w:val="20"/>
          <w:szCs w:val="20"/>
        </w:rPr>
        <w:t>Викентьев.– СПб</w:t>
      </w:r>
      <w:proofErr w:type="gramStart"/>
      <w:r w:rsidRPr="005F4688">
        <w:rPr>
          <w:color w:val="000000"/>
          <w:sz w:val="20"/>
          <w:szCs w:val="20"/>
        </w:rPr>
        <w:t xml:space="preserve">. : </w:t>
      </w:r>
      <w:proofErr w:type="spellStart"/>
      <w:proofErr w:type="gramEnd"/>
      <w:r w:rsidRPr="005F4688">
        <w:rPr>
          <w:color w:val="000000"/>
          <w:sz w:val="20"/>
          <w:szCs w:val="20"/>
        </w:rPr>
        <w:t>Триз-Шанс</w:t>
      </w:r>
      <w:proofErr w:type="spellEnd"/>
      <w:r w:rsidRPr="005F4688">
        <w:rPr>
          <w:color w:val="000000"/>
          <w:sz w:val="20"/>
          <w:szCs w:val="20"/>
        </w:rPr>
        <w:t>, 1995. – Ч.</w:t>
      </w:r>
      <w:r w:rsidRPr="005F4688">
        <w:rPr>
          <w:color w:val="000000"/>
          <w:sz w:val="20"/>
          <w:szCs w:val="20"/>
          <w:lang w:val="uk-UA"/>
        </w:rPr>
        <w:t> </w:t>
      </w:r>
      <w:r w:rsidRPr="005F4688">
        <w:rPr>
          <w:color w:val="000000"/>
          <w:sz w:val="20"/>
          <w:szCs w:val="20"/>
        </w:rPr>
        <w:t>І. – 228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sz w:val="20"/>
          <w:szCs w:val="20"/>
          <w:lang w:val="uk-UA"/>
        </w:rPr>
        <w:t>Виллард</w:t>
      </w:r>
      <w:proofErr w:type="spellEnd"/>
      <w:r w:rsidRPr="005F4688">
        <w:rPr>
          <w:sz w:val="20"/>
          <w:szCs w:val="20"/>
          <w:lang w:val="uk-UA"/>
        </w:rPr>
        <w:t xml:space="preserve"> М. </w:t>
      </w:r>
      <w:proofErr w:type="spellStart"/>
      <w:r w:rsidRPr="005F4688">
        <w:rPr>
          <w:sz w:val="20"/>
          <w:szCs w:val="20"/>
          <w:lang w:val="uk-UA"/>
        </w:rPr>
        <w:t>Пиарщик</w:t>
      </w:r>
      <w:proofErr w:type="spellEnd"/>
      <w:r w:rsidRPr="005F4688">
        <w:rPr>
          <w:sz w:val="20"/>
          <w:szCs w:val="20"/>
          <w:lang w:val="uk-UA"/>
        </w:rPr>
        <w:t xml:space="preserve">/Майкл </w:t>
      </w:r>
      <w:proofErr w:type="spellStart"/>
      <w:r w:rsidRPr="005F4688">
        <w:rPr>
          <w:sz w:val="20"/>
          <w:szCs w:val="20"/>
          <w:lang w:val="uk-UA"/>
        </w:rPr>
        <w:t>Виллард</w:t>
      </w:r>
      <w:proofErr w:type="spellEnd"/>
      <w:r w:rsidRPr="005F4688">
        <w:rPr>
          <w:sz w:val="20"/>
          <w:szCs w:val="20"/>
          <w:lang w:val="uk-UA"/>
        </w:rPr>
        <w:t>. – М. ; К. : «</w:t>
      </w:r>
      <w:r w:rsidRPr="005F4688">
        <w:rPr>
          <w:sz w:val="20"/>
          <w:szCs w:val="20"/>
          <w:lang w:val="en-US"/>
        </w:rPr>
        <w:t>Vidalia</w:t>
      </w:r>
      <w:r w:rsidRPr="005F4688">
        <w:rPr>
          <w:sz w:val="20"/>
          <w:szCs w:val="20"/>
        </w:rPr>
        <w:t xml:space="preserve"> </w:t>
      </w:r>
      <w:r w:rsidRPr="005F4688">
        <w:rPr>
          <w:sz w:val="20"/>
          <w:szCs w:val="20"/>
          <w:lang w:val="en-US"/>
        </w:rPr>
        <w:t>House</w:t>
      </w:r>
      <w:r w:rsidRPr="005F4688">
        <w:rPr>
          <w:sz w:val="20"/>
          <w:szCs w:val="20"/>
          <w:lang w:val="uk-UA"/>
        </w:rPr>
        <w:t>», 2004. – 456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5F4688">
        <w:rPr>
          <w:color w:val="000000"/>
          <w:sz w:val="20"/>
          <w:szCs w:val="20"/>
          <w:lang w:val="uk-UA"/>
        </w:rPr>
        <w:t xml:space="preserve">Доти Д.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Паблисити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и </w:t>
      </w:r>
      <w:proofErr w:type="spellStart"/>
      <w:r w:rsidRPr="005F4688">
        <w:rPr>
          <w:color w:val="000000"/>
          <w:sz w:val="20"/>
          <w:szCs w:val="20"/>
          <w:lang w:val="uk-UA"/>
        </w:rPr>
        <w:t>паблик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рилейшнз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: </w:t>
      </w:r>
      <w:proofErr w:type="spellStart"/>
      <w:r w:rsidRPr="005F4688">
        <w:rPr>
          <w:color w:val="000000"/>
          <w:sz w:val="20"/>
          <w:szCs w:val="20"/>
          <w:lang w:val="uk-UA"/>
        </w:rPr>
        <w:t>экономика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для </w:t>
      </w:r>
      <w:proofErr w:type="spellStart"/>
      <w:r w:rsidRPr="005F4688">
        <w:rPr>
          <w:color w:val="000000"/>
          <w:sz w:val="20"/>
          <w:szCs w:val="20"/>
          <w:lang w:val="uk-UA"/>
        </w:rPr>
        <w:t>практиков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/ Д. Доти. – М., 1996.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Котлер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Ф. </w:t>
      </w:r>
      <w:proofErr w:type="spellStart"/>
      <w:r w:rsidRPr="005F4688">
        <w:rPr>
          <w:color w:val="000000"/>
          <w:sz w:val="20"/>
          <w:szCs w:val="20"/>
          <w:lang w:val="uk-UA"/>
        </w:rPr>
        <w:t>Основы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маркетинга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/ Ф. </w:t>
      </w:r>
      <w:proofErr w:type="spellStart"/>
      <w:r w:rsidRPr="005F4688">
        <w:rPr>
          <w:color w:val="000000"/>
          <w:sz w:val="20"/>
          <w:szCs w:val="20"/>
          <w:lang w:val="uk-UA"/>
        </w:rPr>
        <w:t>Котлер</w:t>
      </w:r>
      <w:proofErr w:type="spellEnd"/>
      <w:r w:rsidRPr="005F4688">
        <w:rPr>
          <w:color w:val="000000"/>
          <w:sz w:val="20"/>
          <w:szCs w:val="20"/>
          <w:lang w:val="uk-UA"/>
        </w:rPr>
        <w:t>. – М. ; СПб. ; К., 1999. – 943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Кузякин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А. П. Реклама и PR в </w:t>
      </w:r>
      <w:proofErr w:type="spellStart"/>
      <w:r w:rsidRPr="005F4688">
        <w:rPr>
          <w:color w:val="000000"/>
          <w:sz w:val="20"/>
          <w:szCs w:val="20"/>
          <w:lang w:val="uk-UA"/>
        </w:rPr>
        <w:t>мировой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экономике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: </w:t>
      </w:r>
      <w:proofErr w:type="spellStart"/>
      <w:r w:rsidRPr="005F4688">
        <w:rPr>
          <w:color w:val="000000"/>
          <w:sz w:val="20"/>
          <w:szCs w:val="20"/>
          <w:lang w:val="uk-UA"/>
        </w:rPr>
        <w:t>учеб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</w:t>
      </w:r>
      <w:proofErr w:type="spellStart"/>
      <w:r w:rsidRPr="005F4688">
        <w:rPr>
          <w:color w:val="000000"/>
          <w:sz w:val="20"/>
          <w:szCs w:val="20"/>
          <w:lang w:val="uk-UA"/>
        </w:rPr>
        <w:t>пос</w:t>
      </w:r>
      <w:proofErr w:type="spellEnd"/>
      <w:r w:rsidRPr="005F4688">
        <w:rPr>
          <w:color w:val="000000"/>
          <w:sz w:val="20"/>
          <w:szCs w:val="20"/>
          <w:lang w:val="uk-UA"/>
        </w:rPr>
        <w:t>. / А. П. </w:t>
      </w:r>
      <w:proofErr w:type="spellStart"/>
      <w:r w:rsidRPr="005F4688">
        <w:rPr>
          <w:color w:val="000000"/>
          <w:sz w:val="20"/>
          <w:szCs w:val="20"/>
          <w:lang w:val="uk-UA"/>
        </w:rPr>
        <w:t>Кузякин</w:t>
      </w:r>
      <w:proofErr w:type="spellEnd"/>
      <w:r w:rsidRPr="005F4688">
        <w:rPr>
          <w:color w:val="000000"/>
          <w:sz w:val="20"/>
          <w:szCs w:val="20"/>
          <w:lang w:val="uk-UA"/>
        </w:rPr>
        <w:t>, М. А. </w:t>
      </w:r>
      <w:proofErr w:type="spellStart"/>
      <w:r w:rsidRPr="005F4688">
        <w:rPr>
          <w:color w:val="000000"/>
          <w:sz w:val="20"/>
          <w:szCs w:val="20"/>
          <w:lang w:val="uk-UA"/>
        </w:rPr>
        <w:t>Семичев</w:t>
      </w:r>
      <w:proofErr w:type="spellEnd"/>
      <w:r w:rsidRPr="005F4688">
        <w:rPr>
          <w:color w:val="000000"/>
          <w:sz w:val="20"/>
          <w:szCs w:val="20"/>
          <w:lang w:val="uk-UA"/>
        </w:rPr>
        <w:t>. – М. : Проспект, 2002. – 319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Ольшевский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А.С., </w:t>
      </w:r>
      <w:proofErr w:type="spellStart"/>
      <w:r w:rsidRPr="005F4688">
        <w:rPr>
          <w:color w:val="000000"/>
          <w:sz w:val="20"/>
          <w:szCs w:val="20"/>
          <w:lang w:val="uk-UA"/>
        </w:rPr>
        <w:t>Ольшевская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А.С. </w:t>
      </w:r>
      <w:proofErr w:type="spellStart"/>
      <w:r w:rsidRPr="005F4688">
        <w:rPr>
          <w:color w:val="000000"/>
          <w:sz w:val="20"/>
          <w:szCs w:val="20"/>
          <w:lang w:val="uk-UA"/>
        </w:rPr>
        <w:t>Негативные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PR-</w:t>
      </w:r>
      <w:proofErr w:type="spellStart"/>
      <w:r w:rsidRPr="005F4688">
        <w:rPr>
          <w:color w:val="000000"/>
          <w:sz w:val="20"/>
          <w:szCs w:val="20"/>
          <w:lang w:val="uk-UA"/>
        </w:rPr>
        <w:t>технологии</w:t>
      </w:r>
      <w:proofErr w:type="spellEnd"/>
      <w:r w:rsidRPr="005F4688">
        <w:rPr>
          <w:color w:val="000000"/>
          <w:sz w:val="20"/>
          <w:szCs w:val="20"/>
          <w:lang w:val="uk-UA"/>
        </w:rPr>
        <w:t>/А.С.</w:t>
      </w:r>
      <w:proofErr w:type="spellStart"/>
      <w:r w:rsidRPr="005F4688">
        <w:rPr>
          <w:color w:val="000000"/>
          <w:sz w:val="20"/>
          <w:szCs w:val="20"/>
          <w:lang w:val="uk-UA"/>
        </w:rPr>
        <w:t>Ольшевский</w:t>
      </w:r>
      <w:proofErr w:type="spellEnd"/>
      <w:r w:rsidRPr="005F4688">
        <w:rPr>
          <w:color w:val="000000"/>
          <w:sz w:val="20"/>
          <w:szCs w:val="20"/>
          <w:lang w:val="uk-UA"/>
        </w:rPr>
        <w:t>, А.С.</w:t>
      </w:r>
      <w:proofErr w:type="spellStart"/>
      <w:r w:rsidRPr="005F4688">
        <w:rPr>
          <w:color w:val="000000"/>
          <w:sz w:val="20"/>
          <w:szCs w:val="20"/>
          <w:lang w:val="uk-UA"/>
        </w:rPr>
        <w:t>Ольшевская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М.: </w:t>
      </w:r>
      <w:proofErr w:type="spellStart"/>
      <w:r w:rsidRPr="005F4688">
        <w:rPr>
          <w:color w:val="000000"/>
          <w:sz w:val="20"/>
          <w:szCs w:val="20"/>
          <w:lang w:val="uk-UA"/>
        </w:rPr>
        <w:t>Инфра-М</w:t>
      </w:r>
      <w:proofErr w:type="spellEnd"/>
      <w:r w:rsidRPr="005F4688">
        <w:rPr>
          <w:color w:val="000000"/>
          <w:sz w:val="20"/>
          <w:szCs w:val="20"/>
          <w:lang w:val="uk-UA"/>
        </w:rPr>
        <w:t>, 2004. – 336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Почепцов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Г. Г. </w:t>
      </w:r>
      <w:proofErr w:type="spellStart"/>
      <w:r w:rsidRPr="005F4688">
        <w:rPr>
          <w:color w:val="000000"/>
          <w:sz w:val="20"/>
          <w:szCs w:val="20"/>
          <w:lang w:val="uk-UA"/>
        </w:rPr>
        <w:t>Коммуникативные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технологии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ХХ </w:t>
      </w:r>
      <w:proofErr w:type="spellStart"/>
      <w:r w:rsidRPr="005F4688">
        <w:rPr>
          <w:color w:val="000000"/>
          <w:sz w:val="20"/>
          <w:szCs w:val="20"/>
          <w:lang w:val="uk-UA"/>
        </w:rPr>
        <w:t>века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/ Г. Г. </w:t>
      </w:r>
      <w:proofErr w:type="spellStart"/>
      <w:r w:rsidRPr="005F4688">
        <w:rPr>
          <w:color w:val="000000"/>
          <w:sz w:val="20"/>
          <w:szCs w:val="20"/>
          <w:lang w:val="uk-UA"/>
        </w:rPr>
        <w:t>Почепцов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– М. : </w:t>
      </w:r>
      <w:proofErr w:type="spellStart"/>
      <w:r w:rsidRPr="005F4688">
        <w:rPr>
          <w:color w:val="000000"/>
          <w:sz w:val="20"/>
          <w:szCs w:val="20"/>
          <w:lang w:val="uk-UA"/>
        </w:rPr>
        <w:t>Релф-бук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 ; К. : </w:t>
      </w:r>
      <w:proofErr w:type="spellStart"/>
      <w:r w:rsidRPr="005F4688">
        <w:rPr>
          <w:color w:val="000000"/>
          <w:sz w:val="20"/>
          <w:szCs w:val="20"/>
          <w:lang w:val="uk-UA"/>
        </w:rPr>
        <w:t>Ваклер</w:t>
      </w:r>
      <w:proofErr w:type="spellEnd"/>
      <w:r w:rsidRPr="005F4688">
        <w:rPr>
          <w:color w:val="000000"/>
          <w:sz w:val="20"/>
          <w:szCs w:val="20"/>
          <w:lang w:val="uk-UA"/>
        </w:rPr>
        <w:t>, 2001. – 352 с.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Синельникова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Л.Н. PR-</w:t>
      </w:r>
      <w:proofErr w:type="spellStart"/>
      <w:r w:rsidRPr="005F4688">
        <w:rPr>
          <w:color w:val="000000"/>
          <w:sz w:val="20"/>
          <w:szCs w:val="20"/>
          <w:lang w:val="uk-UA"/>
        </w:rPr>
        <w:t>коммуникация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Pr="005F4688">
        <w:rPr>
          <w:color w:val="000000"/>
          <w:sz w:val="20"/>
          <w:szCs w:val="20"/>
          <w:lang w:val="uk-UA"/>
        </w:rPr>
        <w:t>векторы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системного </w:t>
      </w:r>
      <w:proofErr w:type="spellStart"/>
      <w:r w:rsidRPr="005F4688">
        <w:rPr>
          <w:color w:val="000000"/>
          <w:sz w:val="20"/>
          <w:szCs w:val="20"/>
          <w:lang w:val="uk-UA"/>
        </w:rPr>
        <w:t>описания</w:t>
      </w:r>
      <w:proofErr w:type="spellEnd"/>
      <w:r w:rsidRPr="005F4688">
        <w:rPr>
          <w:color w:val="000000"/>
          <w:sz w:val="20"/>
          <w:szCs w:val="20"/>
          <w:lang w:val="uk-UA"/>
        </w:rPr>
        <w:t>./Л.Н.</w:t>
      </w:r>
      <w:proofErr w:type="spellStart"/>
      <w:r w:rsidRPr="005F4688">
        <w:rPr>
          <w:color w:val="000000"/>
          <w:sz w:val="20"/>
          <w:szCs w:val="20"/>
          <w:lang w:val="uk-UA"/>
        </w:rPr>
        <w:t>Синельникова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//   Вісник ЛНУ імені Тараса Шевченко. №20 (207), </w:t>
      </w:r>
      <w:proofErr w:type="spellStart"/>
      <w:r w:rsidRPr="005F4688">
        <w:rPr>
          <w:color w:val="000000"/>
          <w:sz w:val="20"/>
          <w:szCs w:val="20"/>
          <w:lang w:val="uk-UA"/>
        </w:rPr>
        <w:t>ч.II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, 2010.  – С.1. </w:t>
      </w:r>
    </w:p>
    <w:p w:rsidR="00EF6472" w:rsidRPr="005F4688" w:rsidRDefault="00EF6472">
      <w:pPr>
        <w:pStyle w:val="211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5F4688">
        <w:rPr>
          <w:color w:val="000000"/>
          <w:sz w:val="20"/>
          <w:szCs w:val="20"/>
          <w:lang w:val="uk-UA"/>
        </w:rPr>
        <w:t>Robin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Cohn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</w:t>
      </w:r>
      <w:proofErr w:type="spellStart"/>
      <w:r w:rsidRPr="005F4688">
        <w:rPr>
          <w:color w:val="000000"/>
          <w:sz w:val="20"/>
          <w:szCs w:val="20"/>
          <w:lang w:val="uk-UA"/>
        </w:rPr>
        <w:t>The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PR </w:t>
      </w:r>
      <w:proofErr w:type="spellStart"/>
      <w:r w:rsidRPr="005F4688">
        <w:rPr>
          <w:color w:val="000000"/>
          <w:sz w:val="20"/>
          <w:szCs w:val="20"/>
          <w:lang w:val="uk-UA"/>
        </w:rPr>
        <w:t>Crisis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Bible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./</w:t>
      </w:r>
      <w:proofErr w:type="spellStart"/>
      <w:r w:rsidRPr="005F4688">
        <w:rPr>
          <w:color w:val="000000"/>
          <w:sz w:val="20"/>
          <w:szCs w:val="20"/>
          <w:lang w:val="uk-UA"/>
        </w:rPr>
        <w:t>Cohn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Robin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. </w:t>
      </w:r>
      <w:proofErr w:type="spellStart"/>
      <w:r w:rsidRPr="005F4688">
        <w:rPr>
          <w:color w:val="000000"/>
          <w:sz w:val="20"/>
          <w:szCs w:val="20"/>
          <w:lang w:val="uk-UA"/>
        </w:rPr>
        <w:t>The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 PR </w:t>
      </w:r>
      <w:proofErr w:type="spellStart"/>
      <w:r w:rsidRPr="005F4688">
        <w:rPr>
          <w:color w:val="000000"/>
          <w:sz w:val="20"/>
          <w:szCs w:val="20"/>
          <w:lang w:val="uk-UA"/>
        </w:rPr>
        <w:t>Crisis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F4688">
        <w:rPr>
          <w:color w:val="000000"/>
          <w:sz w:val="20"/>
          <w:szCs w:val="20"/>
          <w:lang w:val="uk-UA"/>
        </w:rPr>
        <w:t>Bible</w:t>
      </w:r>
      <w:proofErr w:type="spellEnd"/>
      <w:r w:rsidRPr="005F4688">
        <w:rPr>
          <w:color w:val="000000"/>
          <w:sz w:val="20"/>
          <w:szCs w:val="20"/>
          <w:lang w:val="uk-UA"/>
        </w:rPr>
        <w:t xml:space="preserve"> – NY,  – 2000.  – P.147.</w:t>
      </w:r>
    </w:p>
    <w:p w:rsidR="00EF6472" w:rsidRPr="005F4688" w:rsidRDefault="00EF6472">
      <w:pPr>
        <w:pStyle w:val="211"/>
        <w:widowControl w:val="0"/>
        <w:tabs>
          <w:tab w:val="left" w:pos="426"/>
        </w:tabs>
        <w:spacing w:after="0" w:line="240" w:lineRule="auto"/>
        <w:ind w:left="0"/>
        <w:jc w:val="both"/>
        <w:rPr>
          <w:color w:val="000000"/>
          <w:sz w:val="20"/>
          <w:szCs w:val="20"/>
          <w:lang w:val="uk-UA"/>
        </w:rPr>
      </w:pPr>
    </w:p>
    <w:p w:rsidR="00EF6472" w:rsidRPr="005F4688" w:rsidRDefault="00EF6472">
      <w:pPr>
        <w:widowControl w:val="0"/>
        <w:shd w:val="clear" w:color="auto" w:fill="FFFFFF"/>
        <w:tabs>
          <w:tab w:val="left" w:pos="365"/>
        </w:tabs>
        <w:jc w:val="center"/>
        <w:rPr>
          <w:b/>
          <w:sz w:val="20"/>
          <w:szCs w:val="20"/>
          <w:lang w:val="uk-UA"/>
        </w:rPr>
      </w:pPr>
    </w:p>
    <w:p w:rsidR="00EF6472" w:rsidRPr="00BD6BC9" w:rsidRDefault="00BD6BC9" w:rsidP="00E86346">
      <w:pPr>
        <w:widowControl w:val="0"/>
        <w:shd w:val="clear" w:color="auto" w:fill="FFFFFF"/>
        <w:tabs>
          <w:tab w:val="left" w:pos="36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11</w:t>
      </w:r>
      <w:r w:rsidR="00EF6472" w:rsidRPr="005F4688">
        <w:rPr>
          <w:b/>
          <w:sz w:val="20"/>
          <w:szCs w:val="20"/>
          <w:lang w:val="uk-UA"/>
        </w:rPr>
        <w:t xml:space="preserve">. </w:t>
      </w:r>
      <w:r w:rsidRPr="00BD6BC9">
        <w:rPr>
          <w:b/>
          <w:bCs/>
          <w:sz w:val="20"/>
          <w:szCs w:val="20"/>
          <w:lang w:val="uk-UA"/>
        </w:rPr>
        <w:t>Посилання на інформаційні ресурси в Інтернеті, відео-лекції, інше методичне забезпечення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http://advertology.ru/article.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</w:t>
      </w:r>
      <w:r w:rsidRPr="005F4688">
        <w:rPr>
          <w:sz w:val="20"/>
          <w:szCs w:val="20"/>
          <w:lang w:val="en-US"/>
        </w:rPr>
        <w:t>www</w:t>
      </w:r>
      <w:r w:rsidRPr="005F4688">
        <w:rPr>
          <w:sz w:val="20"/>
          <w:szCs w:val="20"/>
        </w:rPr>
        <w:t>.</w:t>
      </w:r>
      <w:r w:rsidRPr="005F4688">
        <w:rPr>
          <w:sz w:val="20"/>
          <w:szCs w:val="20"/>
          <w:lang w:val="en-US"/>
        </w:rPr>
        <w:t>apkmarket</w:t>
      </w:r>
      <w:r w:rsidRPr="005F4688">
        <w:rPr>
          <w:sz w:val="20"/>
          <w:szCs w:val="20"/>
        </w:rPr>
        <w:t>.</w:t>
      </w:r>
      <w:r w:rsidRPr="005F4688">
        <w:rPr>
          <w:sz w:val="20"/>
          <w:szCs w:val="20"/>
          <w:lang w:val="en-US"/>
        </w:rPr>
        <w:t>ua</w:t>
      </w:r>
      <w:r w:rsidRPr="005F4688">
        <w:rPr>
          <w:sz w:val="20"/>
          <w:szCs w:val="20"/>
        </w:rPr>
        <w:t>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</w:t>
      </w:r>
      <w:r w:rsidRPr="005F4688">
        <w:rPr>
          <w:sz w:val="20"/>
          <w:szCs w:val="20"/>
          <w:lang w:val="en-US"/>
        </w:rPr>
        <w:t>www</w:t>
      </w:r>
      <w:r w:rsidRPr="005F4688">
        <w:rPr>
          <w:sz w:val="20"/>
          <w:szCs w:val="20"/>
          <w:lang w:val="uk-UA"/>
        </w:rPr>
        <w:t>.</w:t>
      </w:r>
      <w:r w:rsidRPr="005F4688">
        <w:rPr>
          <w:sz w:val="20"/>
          <w:szCs w:val="20"/>
          <w:lang w:val="en-US"/>
        </w:rPr>
        <w:t>business</w:t>
      </w:r>
      <w:r w:rsidRPr="005F4688">
        <w:rPr>
          <w:sz w:val="20"/>
          <w:szCs w:val="20"/>
          <w:lang w:val="uk-UA"/>
        </w:rPr>
        <w:t>.</w:t>
      </w:r>
      <w:r w:rsidRPr="005F4688">
        <w:rPr>
          <w:sz w:val="20"/>
          <w:szCs w:val="20"/>
          <w:lang w:val="en-US"/>
        </w:rPr>
        <w:t>ua</w:t>
      </w:r>
      <w:r w:rsidRPr="005F4688">
        <w:rPr>
          <w:sz w:val="20"/>
          <w:szCs w:val="20"/>
          <w:lang w:val="uk-UA"/>
        </w:rPr>
        <w:t>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</w:t>
      </w:r>
      <w:hyperlink r:id="rId7" w:history="1">
        <w:r w:rsidRPr="005F4688"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 w:rsidRPr="005F4688">
          <w:rPr>
            <w:rStyle w:val="a3"/>
            <w:color w:val="auto"/>
            <w:sz w:val="20"/>
            <w:szCs w:val="20"/>
            <w:u w:val="none"/>
          </w:rPr>
          <w:t>.</w:t>
        </w:r>
        <w:r w:rsidRPr="005F4688">
          <w:rPr>
            <w:rStyle w:val="a3"/>
            <w:color w:val="auto"/>
            <w:sz w:val="20"/>
            <w:szCs w:val="20"/>
            <w:u w:val="none"/>
            <w:lang w:val="en-US"/>
          </w:rPr>
          <w:t>createbrand</w:t>
        </w:r>
        <w:r w:rsidRPr="005F4688">
          <w:rPr>
            <w:rStyle w:val="a3"/>
            <w:color w:val="auto"/>
            <w:sz w:val="20"/>
            <w:szCs w:val="20"/>
            <w:u w:val="none"/>
          </w:rPr>
          <w:t>.</w:t>
        </w:r>
        <w:r w:rsidRPr="005F4688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 w:rsidRPr="005F4688">
        <w:rPr>
          <w:sz w:val="20"/>
          <w:szCs w:val="20"/>
          <w:lang w:val="uk-UA"/>
        </w:rPr>
        <w:t>.</w:t>
      </w:r>
    </w:p>
    <w:p w:rsidR="00EF6472" w:rsidRPr="005F4688" w:rsidRDefault="003A30AE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hyperlink r:id="rId8" w:history="1">
        <w:r w:rsidR="00EF6472" w:rsidRPr="005F4688">
          <w:rPr>
            <w:rStyle w:val="a3"/>
            <w:color w:val="auto"/>
            <w:sz w:val="20"/>
            <w:szCs w:val="20"/>
            <w:u w:val="none"/>
            <w:lang w:val="uk-UA"/>
          </w:rPr>
          <w:t>http://www.creatiff.ru/read/article</w:t>
        </w:r>
      </w:hyperlink>
      <w:r w:rsidR="00EF6472" w:rsidRPr="005F4688">
        <w:rPr>
          <w:sz w:val="20"/>
          <w:szCs w:val="20"/>
          <w:lang w:val="uk-UA"/>
        </w:rPr>
        <w:t>/.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</w:t>
      </w:r>
      <w:r w:rsidRPr="005F4688">
        <w:rPr>
          <w:sz w:val="20"/>
          <w:szCs w:val="20"/>
          <w:lang w:val="en-US"/>
        </w:rPr>
        <w:t>www</w:t>
      </w:r>
      <w:r w:rsidRPr="005F4688">
        <w:rPr>
          <w:sz w:val="20"/>
          <w:szCs w:val="20"/>
        </w:rPr>
        <w:t>.</w:t>
      </w:r>
      <w:r w:rsidRPr="005F4688">
        <w:rPr>
          <w:sz w:val="20"/>
          <w:szCs w:val="20"/>
          <w:lang w:val="en-US"/>
        </w:rPr>
        <w:t>konsaltinggrup</w:t>
      </w:r>
      <w:r w:rsidRPr="005F4688">
        <w:rPr>
          <w:sz w:val="20"/>
          <w:szCs w:val="20"/>
        </w:rPr>
        <w:t>.</w:t>
      </w:r>
      <w:r w:rsidRPr="005F4688">
        <w:rPr>
          <w:sz w:val="20"/>
          <w:szCs w:val="20"/>
          <w:lang w:val="en-US"/>
        </w:rPr>
        <w:t>ua</w:t>
      </w:r>
      <w:r w:rsidRPr="005F4688">
        <w:rPr>
          <w:sz w:val="20"/>
          <w:szCs w:val="20"/>
        </w:rPr>
        <w:t>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http://www.kreakratia.ru/page.asp?m.</w:t>
      </w:r>
    </w:p>
    <w:p w:rsidR="00EF6472" w:rsidRPr="005F4688" w:rsidRDefault="00EF6472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r w:rsidRPr="005F4688">
        <w:rPr>
          <w:sz w:val="20"/>
          <w:szCs w:val="20"/>
          <w:lang w:val="uk-UA"/>
        </w:rPr>
        <w:t>http://</w:t>
      </w:r>
      <w:r w:rsidRPr="005F4688">
        <w:rPr>
          <w:sz w:val="20"/>
          <w:szCs w:val="20"/>
          <w:lang w:val="en-US"/>
        </w:rPr>
        <w:t>www</w:t>
      </w:r>
      <w:r w:rsidRPr="005F4688">
        <w:rPr>
          <w:sz w:val="20"/>
          <w:szCs w:val="20"/>
        </w:rPr>
        <w:t>.</w:t>
      </w:r>
      <w:r w:rsidRPr="005F4688">
        <w:rPr>
          <w:sz w:val="20"/>
          <w:szCs w:val="20"/>
          <w:lang w:val="en-US"/>
        </w:rPr>
        <w:t>portalbrendov</w:t>
      </w:r>
      <w:r w:rsidRPr="005F4688">
        <w:rPr>
          <w:sz w:val="20"/>
          <w:szCs w:val="20"/>
        </w:rPr>
        <w:t xml:space="preserve">. </w:t>
      </w:r>
    </w:p>
    <w:p w:rsidR="00EF6472" w:rsidRPr="005F4688" w:rsidRDefault="003A30AE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hyperlink r:id="rId9" w:history="1">
        <w:r w:rsidR="00EF6472" w:rsidRPr="005F4688">
          <w:rPr>
            <w:rStyle w:val="a3"/>
            <w:sz w:val="20"/>
            <w:szCs w:val="20"/>
            <w:lang w:val="uk-UA"/>
          </w:rPr>
          <w:t>http://www.psycho.ru/expert/archive/</w:t>
        </w:r>
      </w:hyperlink>
      <w:r w:rsidR="00EF6472" w:rsidRPr="005F4688">
        <w:rPr>
          <w:sz w:val="20"/>
          <w:szCs w:val="20"/>
          <w:lang w:val="uk-UA"/>
        </w:rPr>
        <w:t>.</w:t>
      </w:r>
    </w:p>
    <w:p w:rsidR="00B8030E" w:rsidRPr="00B8030E" w:rsidRDefault="003A30AE" w:rsidP="00B8030E">
      <w:pPr>
        <w:pStyle w:val="a4"/>
        <w:widowControl w:val="0"/>
        <w:numPr>
          <w:ilvl w:val="0"/>
          <w:numId w:val="6"/>
        </w:numPr>
        <w:spacing w:after="0"/>
        <w:ind w:left="426"/>
        <w:rPr>
          <w:sz w:val="20"/>
          <w:szCs w:val="20"/>
        </w:rPr>
      </w:pPr>
      <w:hyperlink r:id="rId10" w:history="1">
        <w:r w:rsidR="00FE52C1" w:rsidRPr="005F4688">
          <w:rPr>
            <w:rStyle w:val="a3"/>
            <w:sz w:val="20"/>
            <w:szCs w:val="20"/>
            <w:lang w:val="uk-UA"/>
          </w:rPr>
          <w:t>http://www.blogpr.ru/</w:t>
        </w:r>
      </w:hyperlink>
    </w:p>
    <w:p w:rsidR="00B8030E" w:rsidRDefault="00B8030E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Pr="0046323A" w:rsidRDefault="00BD6BC9" w:rsidP="00BD6BC9">
      <w:pPr>
        <w:rPr>
          <w:b/>
          <w:lang w:val="uk-UA"/>
        </w:rPr>
      </w:pPr>
      <w:r w:rsidRPr="0046323A">
        <w:rPr>
          <w:szCs w:val="28"/>
          <w:lang w:val="uk-UA"/>
        </w:rPr>
        <w:lastRenderedPageBreak/>
        <w:t xml:space="preserve">Додаток до робочої програми навчальної </w:t>
      </w:r>
      <w:proofErr w:type="spellStart"/>
      <w:r w:rsidRPr="0046323A">
        <w:rPr>
          <w:szCs w:val="28"/>
          <w:lang w:val="uk-UA"/>
        </w:rPr>
        <w:t>дисципліни</w:t>
      </w:r>
      <w:r w:rsidRPr="0046323A">
        <w:rPr>
          <w:b/>
          <w:lang w:val="uk-UA"/>
        </w:rPr>
        <w:t>_</w:t>
      </w:r>
      <w:r>
        <w:rPr>
          <w:b/>
          <w:lang w:val="uk-UA"/>
        </w:rPr>
        <w:t>Паблік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Рілейшнз</w:t>
      </w:r>
      <w:proofErr w:type="spellEnd"/>
      <w:r>
        <w:rPr>
          <w:b/>
          <w:lang w:val="uk-UA"/>
        </w:rPr>
        <w:t>________</w:t>
      </w:r>
    </w:p>
    <w:p w:rsidR="00BD6BC9" w:rsidRPr="0046323A" w:rsidRDefault="00BD6BC9" w:rsidP="00BD6BC9">
      <w:pPr>
        <w:ind w:left="4248" w:firstLine="708"/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дисципліни)</w:t>
      </w:r>
    </w:p>
    <w:p w:rsidR="00BD6BC9" w:rsidRPr="0046323A" w:rsidRDefault="00BD6BC9" w:rsidP="00BD6BC9">
      <w:pPr>
        <w:jc w:val="center"/>
        <w:rPr>
          <w:b/>
          <w:lang w:val="uk-UA"/>
        </w:rPr>
      </w:pPr>
    </w:p>
    <w:p w:rsidR="00BD6BC9" w:rsidRPr="0046323A" w:rsidRDefault="00BD6BC9" w:rsidP="00BD6BC9">
      <w:pPr>
        <w:rPr>
          <w:szCs w:val="28"/>
          <w:lang w:val="uk-UA"/>
        </w:rPr>
      </w:pPr>
      <w:r w:rsidRPr="0046323A">
        <w:rPr>
          <w:szCs w:val="28"/>
          <w:lang w:val="uk-UA"/>
        </w:rPr>
        <w:t>Дію робочої програми продовжено: на 20</w:t>
      </w:r>
      <w:r>
        <w:rPr>
          <w:szCs w:val="28"/>
          <w:lang w:val="uk-UA"/>
        </w:rPr>
        <w:t>20</w:t>
      </w:r>
      <w:r w:rsidRPr="0046323A">
        <w:rPr>
          <w:szCs w:val="28"/>
          <w:lang w:val="uk-UA"/>
        </w:rPr>
        <w:t>/20</w:t>
      </w:r>
      <w:r>
        <w:rPr>
          <w:szCs w:val="28"/>
          <w:lang w:val="uk-UA"/>
        </w:rPr>
        <w:t xml:space="preserve">21 </w:t>
      </w:r>
      <w:r w:rsidRPr="0046323A">
        <w:rPr>
          <w:szCs w:val="28"/>
          <w:lang w:val="uk-UA"/>
        </w:rPr>
        <w:t>н. р.</w:t>
      </w:r>
    </w:p>
    <w:p w:rsidR="00BD6BC9" w:rsidRPr="0046323A" w:rsidRDefault="00BD6BC9" w:rsidP="00BD6BC9">
      <w:pPr>
        <w:rPr>
          <w:lang w:val="uk-UA"/>
        </w:rPr>
      </w:pPr>
    </w:p>
    <w:p w:rsidR="00BD6BC9" w:rsidRPr="0046323A" w:rsidRDefault="00BD6BC9" w:rsidP="00BD6BC9">
      <w:pPr>
        <w:rPr>
          <w:szCs w:val="28"/>
          <w:lang w:val="uk-UA"/>
        </w:rPr>
      </w:pPr>
      <w:r>
        <w:rPr>
          <w:szCs w:val="28"/>
          <w:lang w:val="uk-UA"/>
        </w:rPr>
        <w:t>Заступник декана філологічного</w:t>
      </w:r>
      <w:r w:rsidRPr="0046323A">
        <w:rPr>
          <w:szCs w:val="28"/>
          <w:lang w:val="uk-UA"/>
        </w:rPr>
        <w:t xml:space="preserve"> факультету з навчальної роботи </w:t>
      </w:r>
    </w:p>
    <w:p w:rsidR="00BD6BC9" w:rsidRPr="0046323A" w:rsidRDefault="00BD6BC9" w:rsidP="00BD6BC9">
      <w:pPr>
        <w:rPr>
          <w:szCs w:val="28"/>
          <w:lang w:val="uk-UA"/>
        </w:rPr>
      </w:pPr>
    </w:p>
    <w:p w:rsidR="00BD6BC9" w:rsidRPr="0046323A" w:rsidRDefault="00BD6BC9" w:rsidP="00BD6BC9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  </w:t>
      </w:r>
      <w:proofErr w:type="spellStart"/>
      <w:r w:rsidRPr="0046323A">
        <w:rPr>
          <w:lang w:val="uk-UA"/>
        </w:rPr>
        <w:t>____</w:t>
      </w:r>
      <w:r>
        <w:rPr>
          <w:lang w:val="uk-UA"/>
        </w:rPr>
        <w:t>Гноєва</w:t>
      </w:r>
      <w:proofErr w:type="spellEnd"/>
      <w:r>
        <w:rPr>
          <w:lang w:val="uk-UA"/>
        </w:rPr>
        <w:t xml:space="preserve"> Н. І.</w:t>
      </w:r>
      <w:r w:rsidRPr="0046323A">
        <w:rPr>
          <w:lang w:val="uk-UA"/>
        </w:rPr>
        <w:t xml:space="preserve">___________________                                 </w:t>
      </w:r>
    </w:p>
    <w:p w:rsidR="00BD6BC9" w:rsidRPr="0046323A" w:rsidRDefault="00BD6BC9" w:rsidP="00BD6BC9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BD6BC9" w:rsidRPr="0046323A" w:rsidRDefault="00BD6BC9" w:rsidP="00BD6BC9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BD6BC9" w:rsidRPr="0046323A" w:rsidRDefault="00BD6BC9" w:rsidP="00BD6BC9">
      <w:pPr>
        <w:rPr>
          <w:szCs w:val="28"/>
          <w:lang w:val="uk-UA"/>
        </w:rPr>
      </w:pPr>
      <w:r w:rsidRPr="0046323A">
        <w:rPr>
          <w:szCs w:val="28"/>
          <w:lang w:val="uk-UA"/>
        </w:rPr>
        <w:t>«__</w:t>
      </w:r>
      <w:r w:rsidR="00007AC7">
        <w:rPr>
          <w:szCs w:val="28"/>
          <w:lang w:val="uk-UA"/>
        </w:rPr>
        <w:t>26</w:t>
      </w:r>
      <w:r w:rsidRPr="0046323A">
        <w:rPr>
          <w:szCs w:val="28"/>
          <w:lang w:val="uk-UA"/>
        </w:rPr>
        <w:t>__» __</w:t>
      </w:r>
      <w:r w:rsidR="00007AC7">
        <w:rPr>
          <w:szCs w:val="28"/>
          <w:lang w:val="uk-UA"/>
        </w:rPr>
        <w:t>серпня</w:t>
      </w:r>
      <w:r w:rsidRPr="0046323A">
        <w:rPr>
          <w:szCs w:val="28"/>
          <w:lang w:val="uk-UA"/>
        </w:rPr>
        <w:t>________ 20</w:t>
      </w:r>
      <w:r w:rsidR="00007AC7">
        <w:rPr>
          <w:szCs w:val="28"/>
          <w:lang w:val="uk-UA"/>
        </w:rPr>
        <w:t>20</w:t>
      </w:r>
      <w:r w:rsidRPr="0046323A">
        <w:rPr>
          <w:szCs w:val="28"/>
          <w:lang w:val="uk-UA"/>
        </w:rPr>
        <w:t xml:space="preserve">___ р. </w:t>
      </w:r>
    </w:p>
    <w:p w:rsidR="00BD6BC9" w:rsidRPr="0046323A" w:rsidRDefault="00BD6BC9" w:rsidP="00BD6BC9">
      <w:pPr>
        <w:rPr>
          <w:lang w:val="uk-UA"/>
        </w:rPr>
      </w:pPr>
    </w:p>
    <w:p w:rsidR="00BD6BC9" w:rsidRPr="0046323A" w:rsidRDefault="00BD6BC9" w:rsidP="00BD6BC9">
      <w:pPr>
        <w:rPr>
          <w:szCs w:val="28"/>
          <w:lang w:val="uk-UA"/>
        </w:rPr>
      </w:pPr>
      <w:r w:rsidRPr="0046323A">
        <w:rPr>
          <w:szCs w:val="28"/>
          <w:lang w:val="uk-UA"/>
        </w:rPr>
        <w:t xml:space="preserve">Голова методичної комісії  </w:t>
      </w:r>
      <w:r>
        <w:rPr>
          <w:szCs w:val="28"/>
          <w:lang w:val="uk-UA"/>
        </w:rPr>
        <w:t xml:space="preserve">філологічного </w:t>
      </w:r>
      <w:r w:rsidRPr="0046323A">
        <w:rPr>
          <w:szCs w:val="28"/>
          <w:lang w:val="uk-UA"/>
        </w:rPr>
        <w:t xml:space="preserve">факультету </w:t>
      </w:r>
    </w:p>
    <w:p w:rsidR="00BD6BC9" w:rsidRPr="0046323A" w:rsidRDefault="00BD6BC9" w:rsidP="00BD6BC9">
      <w:pPr>
        <w:rPr>
          <w:lang w:val="uk-UA"/>
        </w:rPr>
      </w:pPr>
    </w:p>
    <w:p w:rsidR="00BD6BC9" w:rsidRPr="0046323A" w:rsidRDefault="00BD6BC9" w:rsidP="00BD6BC9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  </w:t>
      </w:r>
      <w:proofErr w:type="spellStart"/>
      <w:r w:rsidRPr="0046323A">
        <w:rPr>
          <w:lang w:val="uk-UA"/>
        </w:rPr>
        <w:t>___</w:t>
      </w:r>
      <w:r>
        <w:rPr>
          <w:lang w:val="uk-UA"/>
        </w:rPr>
        <w:t>Гноєва</w:t>
      </w:r>
      <w:proofErr w:type="spellEnd"/>
      <w:r>
        <w:rPr>
          <w:lang w:val="uk-UA"/>
        </w:rPr>
        <w:t xml:space="preserve"> Н. І.</w:t>
      </w:r>
      <w:r w:rsidRPr="0046323A">
        <w:rPr>
          <w:lang w:val="uk-UA"/>
        </w:rPr>
        <w:t xml:space="preserve">____________________                                 </w:t>
      </w:r>
    </w:p>
    <w:p w:rsidR="00BD6BC9" w:rsidRPr="0046323A" w:rsidRDefault="00BD6BC9" w:rsidP="00BD6BC9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BD6BC9" w:rsidRPr="0046323A" w:rsidRDefault="00BD6BC9" w:rsidP="00BD6BC9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BD6BC9" w:rsidRPr="0046323A" w:rsidRDefault="00BD6BC9" w:rsidP="00BD6BC9">
      <w:pPr>
        <w:rPr>
          <w:szCs w:val="28"/>
          <w:lang w:val="uk-UA"/>
        </w:rPr>
      </w:pPr>
      <w:r w:rsidRPr="0046323A">
        <w:rPr>
          <w:szCs w:val="28"/>
          <w:lang w:val="uk-UA"/>
        </w:rPr>
        <w:t xml:space="preserve"> «_</w:t>
      </w:r>
      <w:r w:rsidR="00007AC7">
        <w:rPr>
          <w:szCs w:val="28"/>
          <w:lang w:val="uk-UA"/>
        </w:rPr>
        <w:t>26</w:t>
      </w:r>
      <w:r w:rsidRPr="0046323A">
        <w:rPr>
          <w:szCs w:val="28"/>
          <w:lang w:val="uk-UA"/>
        </w:rPr>
        <w:t xml:space="preserve">___» </w:t>
      </w:r>
      <w:proofErr w:type="spellStart"/>
      <w:r w:rsidRPr="0046323A">
        <w:rPr>
          <w:szCs w:val="28"/>
          <w:lang w:val="uk-UA"/>
        </w:rPr>
        <w:t>_</w:t>
      </w:r>
      <w:r w:rsidR="00007AC7">
        <w:rPr>
          <w:szCs w:val="28"/>
          <w:lang w:val="uk-UA"/>
        </w:rPr>
        <w:t>серпня</w:t>
      </w:r>
      <w:proofErr w:type="spellEnd"/>
      <w:r w:rsidRPr="0046323A">
        <w:rPr>
          <w:szCs w:val="28"/>
          <w:lang w:val="uk-UA"/>
        </w:rPr>
        <w:t>_________ 20</w:t>
      </w:r>
      <w:r w:rsidR="00007AC7">
        <w:rPr>
          <w:szCs w:val="28"/>
          <w:lang w:val="uk-UA"/>
        </w:rPr>
        <w:t>20</w:t>
      </w:r>
      <w:r w:rsidRPr="0046323A">
        <w:rPr>
          <w:szCs w:val="28"/>
          <w:lang w:val="uk-UA"/>
        </w:rPr>
        <w:t xml:space="preserve">___ р. </w:t>
      </w:r>
    </w:p>
    <w:p w:rsidR="00BD6BC9" w:rsidRPr="0046323A" w:rsidRDefault="00BD6BC9" w:rsidP="00BD6BC9">
      <w:pPr>
        <w:jc w:val="right"/>
        <w:rPr>
          <w:szCs w:val="28"/>
          <w:lang w:val="uk-UA"/>
        </w:rPr>
      </w:pPr>
      <w:r w:rsidRPr="0046323A">
        <w:rPr>
          <w:szCs w:val="28"/>
          <w:lang w:val="uk-UA"/>
        </w:rPr>
        <w:t xml:space="preserve"> </w:t>
      </w:r>
    </w:p>
    <w:p w:rsidR="00BD6BC9" w:rsidRPr="0046323A" w:rsidRDefault="00BD6BC9" w:rsidP="00BD6BC9">
      <w:pPr>
        <w:ind w:firstLine="720"/>
        <w:jc w:val="both"/>
        <w:rPr>
          <w:szCs w:val="28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p w:rsidR="00BD6BC9" w:rsidRPr="00BD6BC9" w:rsidRDefault="00BD6BC9" w:rsidP="00B8030E">
      <w:pPr>
        <w:pStyle w:val="a4"/>
        <w:widowControl w:val="0"/>
        <w:spacing w:after="0"/>
        <w:ind w:left="66"/>
        <w:rPr>
          <w:sz w:val="20"/>
          <w:szCs w:val="20"/>
          <w:lang w:val="uk-UA"/>
        </w:rPr>
      </w:pPr>
    </w:p>
    <w:sectPr w:rsidR="00BD6BC9" w:rsidRPr="00BD6BC9" w:rsidSect="00B803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1" w:bottom="1134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CF" w:rsidRDefault="009428CF">
      <w:r>
        <w:separator/>
      </w:r>
    </w:p>
  </w:endnote>
  <w:endnote w:type="continuationSeparator" w:id="0">
    <w:p w:rsidR="009428CF" w:rsidRDefault="009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DemiLight">
    <w:charset w:val="01"/>
    <w:family w:val="auto"/>
    <w:pitch w:val="variable"/>
    <w:sig w:usb0="00000000" w:usb1="00000000" w:usb2="00000000" w:usb3="00000000" w:csb0="00000000" w:csb1="00000000"/>
  </w:font>
  <w:font w:name="Noto Sans Devanagari">
    <w:charset w:val="01"/>
    <w:family w:val="auto"/>
    <w:pitch w:val="variable"/>
    <w:sig w:usb0="00000000" w:usb1="00000000" w:usb2="00000000" w:usb3="00000000" w:csb0="00000000" w:csb1="00000000"/>
  </w:font>
  <w:font w:name="Journal">
    <w:charset w:val="01"/>
    <w:family w:val="roman"/>
    <w:pitch w:val="variable"/>
    <w:sig w:usb0="00000000" w:usb1="00000000" w:usb2="00000000" w:usb3="00000000" w:csb0="00000000" w:csb1="00000000"/>
  </w:font>
  <w:font w:name="CG Times (WN)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9B0A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3A30AE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15.2pt;margin-top:.05pt;width:14pt;height:16.05pt;z-index:251657728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" stroked="f">
          <v:fill opacity="0"/>
          <v:path arrowok="t"/>
          <v:textbox inset="0,0,0,0">
            <w:txbxContent>
              <w:p w:rsidR="009B0AE2" w:rsidRDefault="003A30AE">
                <w:pPr>
                  <w:pStyle w:val="a7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11"/>
                  </w:rPr>
                  <w:fldChar w:fldCharType="begin"/>
                </w:r>
                <w:r w:rsidR="009B0AE2">
                  <w:rPr>
                    <w:rStyle w:val="11"/>
                  </w:rPr>
                  <w:instrText xml:space="preserve"> PAGE </w:instrText>
                </w:r>
                <w:r>
                  <w:rPr>
                    <w:rStyle w:val="11"/>
                  </w:rPr>
                  <w:fldChar w:fldCharType="separate"/>
                </w:r>
                <w:r w:rsidR="00B92DD7">
                  <w:rPr>
                    <w:rStyle w:val="11"/>
                    <w:noProof/>
                  </w:rPr>
                  <w:t>9</w:t>
                </w:r>
                <w:r>
                  <w:rPr>
                    <w:rStyle w:val="1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9B0A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CF" w:rsidRDefault="009428CF">
      <w:r>
        <w:separator/>
      </w:r>
    </w:p>
  </w:footnote>
  <w:footnote w:type="continuationSeparator" w:id="0">
    <w:p w:rsidR="009428CF" w:rsidRDefault="0094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9B0AE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9B0AE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E2" w:rsidRDefault="009B0AE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23"/>
    <w:lvl w:ilvl="0">
      <w:start w:val="1"/>
      <w:numFmt w:val="none"/>
      <w:suff w:val="nothing"/>
      <w:lvlText w:val="​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suff w:val="nothing"/>
      <w:lvlText w:val="​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5126"/>
        </w:tabs>
        <w:ind w:left="5126" w:hanging="1584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7A43CBC"/>
    <w:multiLevelType w:val="hybridMultilevel"/>
    <w:tmpl w:val="0B02BEA6"/>
    <w:lvl w:ilvl="0" w:tplc="6D8E798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4">
    <w:nsid w:val="427E1D88"/>
    <w:multiLevelType w:val="multilevel"/>
    <w:tmpl w:val="4AA4C20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01A16DD"/>
    <w:multiLevelType w:val="multilevel"/>
    <w:tmpl w:val="8DB8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6E6B"/>
    <w:rsid w:val="000012EA"/>
    <w:rsid w:val="00007AC7"/>
    <w:rsid w:val="00063F80"/>
    <w:rsid w:val="000773AE"/>
    <w:rsid w:val="000A751C"/>
    <w:rsid w:val="000D3B9F"/>
    <w:rsid w:val="00106E6B"/>
    <w:rsid w:val="001179EE"/>
    <w:rsid w:val="00127E07"/>
    <w:rsid w:val="00141A25"/>
    <w:rsid w:val="002178FA"/>
    <w:rsid w:val="00253146"/>
    <w:rsid w:val="002C13BE"/>
    <w:rsid w:val="00351604"/>
    <w:rsid w:val="003A30AE"/>
    <w:rsid w:val="003C25C9"/>
    <w:rsid w:val="003D6830"/>
    <w:rsid w:val="004D01EA"/>
    <w:rsid w:val="004D121D"/>
    <w:rsid w:val="004D5FF3"/>
    <w:rsid w:val="004F541C"/>
    <w:rsid w:val="0051012E"/>
    <w:rsid w:val="00550DE7"/>
    <w:rsid w:val="00557310"/>
    <w:rsid w:val="005A5652"/>
    <w:rsid w:val="005C0EE4"/>
    <w:rsid w:val="005F4688"/>
    <w:rsid w:val="00653D76"/>
    <w:rsid w:val="00665356"/>
    <w:rsid w:val="0067336E"/>
    <w:rsid w:val="006B6D1E"/>
    <w:rsid w:val="006C75AB"/>
    <w:rsid w:val="006F3625"/>
    <w:rsid w:val="007157A3"/>
    <w:rsid w:val="007A4770"/>
    <w:rsid w:val="00820EBE"/>
    <w:rsid w:val="0084780E"/>
    <w:rsid w:val="008A4423"/>
    <w:rsid w:val="009428CF"/>
    <w:rsid w:val="009906C0"/>
    <w:rsid w:val="00990FB8"/>
    <w:rsid w:val="00994B2E"/>
    <w:rsid w:val="009B0AE2"/>
    <w:rsid w:val="009B75FF"/>
    <w:rsid w:val="009D08E3"/>
    <w:rsid w:val="009E6653"/>
    <w:rsid w:val="00A0029A"/>
    <w:rsid w:val="00A316E1"/>
    <w:rsid w:val="00A42DF3"/>
    <w:rsid w:val="00A92EA9"/>
    <w:rsid w:val="00A94198"/>
    <w:rsid w:val="00AA799C"/>
    <w:rsid w:val="00B12748"/>
    <w:rsid w:val="00B26826"/>
    <w:rsid w:val="00B3674D"/>
    <w:rsid w:val="00B4299E"/>
    <w:rsid w:val="00B6218A"/>
    <w:rsid w:val="00B8030E"/>
    <w:rsid w:val="00B9065D"/>
    <w:rsid w:val="00B92DD7"/>
    <w:rsid w:val="00BC3759"/>
    <w:rsid w:val="00BD6BC9"/>
    <w:rsid w:val="00C05A49"/>
    <w:rsid w:val="00C21664"/>
    <w:rsid w:val="00C56A5C"/>
    <w:rsid w:val="00C93CC5"/>
    <w:rsid w:val="00CA552F"/>
    <w:rsid w:val="00CB14F3"/>
    <w:rsid w:val="00CE51C0"/>
    <w:rsid w:val="00D32346"/>
    <w:rsid w:val="00D6691B"/>
    <w:rsid w:val="00DA5647"/>
    <w:rsid w:val="00DE1FD5"/>
    <w:rsid w:val="00DF7D3F"/>
    <w:rsid w:val="00E57999"/>
    <w:rsid w:val="00E73877"/>
    <w:rsid w:val="00E86346"/>
    <w:rsid w:val="00E91B4E"/>
    <w:rsid w:val="00EF6472"/>
    <w:rsid w:val="00F108A9"/>
    <w:rsid w:val="00F169D0"/>
    <w:rsid w:val="00F25CC9"/>
    <w:rsid w:val="00F65EF8"/>
    <w:rsid w:val="00F71F3F"/>
    <w:rsid w:val="00F9102F"/>
    <w:rsid w:val="00FC4FF1"/>
    <w:rsid w:val="00FE52C1"/>
    <w:rsid w:val="00FE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3BE"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rsid w:val="002C13B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2C13B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2C13BE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2C1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C13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C13B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2C13BE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2C13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C13BE"/>
  </w:style>
  <w:style w:type="character" w:customStyle="1" w:styleId="11">
    <w:name w:val="Номер страницы1"/>
    <w:basedOn w:val="10"/>
    <w:rsid w:val="002C13BE"/>
  </w:style>
  <w:style w:type="character" w:styleId="a3">
    <w:name w:val="Hyperlink"/>
    <w:rsid w:val="002C13BE"/>
    <w:rPr>
      <w:color w:val="0000FF"/>
      <w:u w:val="single"/>
    </w:rPr>
  </w:style>
  <w:style w:type="character" w:customStyle="1" w:styleId="20">
    <w:name w:val="Основний текст 2 Знак"/>
    <w:rsid w:val="002C13BE"/>
    <w:rPr>
      <w:sz w:val="28"/>
      <w:szCs w:val="24"/>
    </w:rPr>
  </w:style>
  <w:style w:type="character" w:customStyle="1" w:styleId="21">
    <w:name w:val="Основний текст з відступом 2 Знак"/>
    <w:rsid w:val="002C13BE"/>
    <w:rPr>
      <w:sz w:val="28"/>
      <w:szCs w:val="24"/>
    </w:rPr>
  </w:style>
  <w:style w:type="character" w:customStyle="1" w:styleId="50">
    <w:name w:val="Заголовок 5 Знак"/>
    <w:rsid w:val="002C13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2C13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sid w:val="002C13BE"/>
    <w:rPr>
      <w:rFonts w:ascii="Cambria" w:eastAsia="Times New Roman" w:hAnsi="Cambria" w:cs="Times New Roman"/>
      <w:sz w:val="22"/>
      <w:szCs w:val="22"/>
    </w:rPr>
  </w:style>
  <w:style w:type="character" w:customStyle="1" w:styleId="ListLabel1">
    <w:name w:val="ListLabel 1"/>
    <w:rsid w:val="002C13BE"/>
    <w:rPr>
      <w:rFonts w:cs="Times New Roman"/>
    </w:rPr>
  </w:style>
  <w:style w:type="character" w:customStyle="1" w:styleId="ListLabel2">
    <w:name w:val="ListLabel 2"/>
    <w:rsid w:val="002C13BE"/>
    <w:rPr>
      <w:rFonts w:cs="Times New Roman"/>
    </w:rPr>
  </w:style>
  <w:style w:type="character" w:customStyle="1" w:styleId="ListLabel3">
    <w:name w:val="ListLabel 3"/>
    <w:rsid w:val="002C13BE"/>
    <w:rPr>
      <w:lang w:val="uk-UA"/>
    </w:rPr>
  </w:style>
  <w:style w:type="character" w:customStyle="1" w:styleId="ListLabel4">
    <w:name w:val="ListLabel 4"/>
    <w:rsid w:val="002C13BE"/>
    <w:rPr>
      <w:rFonts w:cs="Courier New"/>
    </w:rPr>
  </w:style>
  <w:style w:type="character" w:customStyle="1" w:styleId="ListLabel5">
    <w:name w:val="ListLabel 5"/>
    <w:rsid w:val="002C13BE"/>
    <w:rPr>
      <w:rFonts w:cs="Courier New"/>
    </w:rPr>
  </w:style>
  <w:style w:type="character" w:customStyle="1" w:styleId="ListLabel6">
    <w:name w:val="ListLabel 6"/>
    <w:rsid w:val="002C13BE"/>
    <w:rPr>
      <w:rFonts w:cs="Courier New"/>
    </w:rPr>
  </w:style>
  <w:style w:type="character" w:customStyle="1" w:styleId="ListLabel7">
    <w:name w:val="ListLabel 7"/>
    <w:rsid w:val="002C13BE"/>
    <w:rPr>
      <w:color w:val="auto"/>
      <w:szCs w:val="28"/>
      <w:u w:val="none"/>
      <w:lang w:val="en-US"/>
    </w:rPr>
  </w:style>
  <w:style w:type="character" w:customStyle="1" w:styleId="ListLabel8">
    <w:name w:val="ListLabel 8"/>
    <w:rsid w:val="002C13BE"/>
    <w:rPr>
      <w:color w:val="auto"/>
      <w:szCs w:val="28"/>
      <w:u w:val="none"/>
    </w:rPr>
  </w:style>
  <w:style w:type="character" w:customStyle="1" w:styleId="ListLabel9">
    <w:name w:val="ListLabel 9"/>
    <w:rsid w:val="002C13BE"/>
    <w:rPr>
      <w:color w:val="auto"/>
      <w:szCs w:val="28"/>
      <w:u w:val="none"/>
      <w:lang w:val="uk-UA"/>
    </w:rPr>
  </w:style>
  <w:style w:type="character" w:customStyle="1" w:styleId="ListLabel10">
    <w:name w:val="ListLabel 10"/>
    <w:rsid w:val="002C13BE"/>
    <w:rPr>
      <w:lang w:val="uk-UA"/>
    </w:rPr>
  </w:style>
  <w:style w:type="paragraph" w:customStyle="1" w:styleId="Heading">
    <w:name w:val="Heading"/>
    <w:basedOn w:val="a"/>
    <w:next w:val="a4"/>
    <w:rsid w:val="002C13BE"/>
    <w:pPr>
      <w:keepNext/>
      <w:spacing w:before="240" w:after="120"/>
    </w:pPr>
    <w:rPr>
      <w:rFonts w:ascii="Liberation Sans" w:eastAsia="Noto Sans CJK SC DemiLight" w:hAnsi="Liberation Sans" w:cs="Noto Sans Devanagari"/>
      <w:szCs w:val="28"/>
    </w:rPr>
  </w:style>
  <w:style w:type="paragraph" w:styleId="a4">
    <w:name w:val="Body Text"/>
    <w:basedOn w:val="a"/>
    <w:rsid w:val="002C13BE"/>
    <w:pPr>
      <w:spacing w:after="120"/>
    </w:pPr>
  </w:style>
  <w:style w:type="paragraph" w:styleId="a5">
    <w:name w:val="List"/>
    <w:basedOn w:val="a4"/>
    <w:rsid w:val="002C13BE"/>
    <w:rPr>
      <w:rFonts w:cs="Noto Sans Devanagari"/>
    </w:rPr>
  </w:style>
  <w:style w:type="paragraph" w:styleId="a6">
    <w:name w:val="caption"/>
    <w:basedOn w:val="a"/>
    <w:qFormat/>
    <w:rsid w:val="002C13BE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a"/>
    <w:rsid w:val="002C13BE"/>
    <w:pPr>
      <w:suppressLineNumbers/>
    </w:pPr>
    <w:rPr>
      <w:rFonts w:cs="Noto Sans Devanagari"/>
    </w:rPr>
  </w:style>
  <w:style w:type="paragraph" w:customStyle="1" w:styleId="31">
    <w:name w:val="Основной текст с отступом 31"/>
    <w:basedOn w:val="a"/>
    <w:rsid w:val="002C13BE"/>
    <w:pPr>
      <w:ind w:left="5520"/>
      <w:jc w:val="both"/>
    </w:pPr>
    <w:rPr>
      <w:lang w:val="uk-UA"/>
    </w:rPr>
  </w:style>
  <w:style w:type="paragraph" w:styleId="a7">
    <w:name w:val="footer"/>
    <w:basedOn w:val="a"/>
    <w:rsid w:val="002C13BE"/>
    <w:pPr>
      <w:tabs>
        <w:tab w:val="center" w:pos="4677"/>
        <w:tab w:val="right" w:pos="9355"/>
      </w:tabs>
    </w:pPr>
  </w:style>
  <w:style w:type="paragraph" w:customStyle="1" w:styleId="FR2">
    <w:name w:val="FR2"/>
    <w:rsid w:val="002C13BE"/>
    <w:pPr>
      <w:widowControl w:val="0"/>
      <w:suppressAutoHyphens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310">
    <w:name w:val="Основной текст 31"/>
    <w:basedOn w:val="a"/>
    <w:rsid w:val="002C13BE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2C13BE"/>
    <w:pPr>
      <w:spacing w:after="120"/>
      <w:ind w:left="283"/>
    </w:pPr>
  </w:style>
  <w:style w:type="paragraph" w:customStyle="1" w:styleId="210">
    <w:name w:val="Основной текст 21"/>
    <w:basedOn w:val="a"/>
    <w:rsid w:val="002C13BE"/>
    <w:pPr>
      <w:spacing w:after="120" w:line="480" w:lineRule="auto"/>
    </w:pPr>
  </w:style>
  <w:style w:type="paragraph" w:customStyle="1" w:styleId="a9">
    <w:name w:val="Формула"/>
    <w:basedOn w:val="a4"/>
    <w:rsid w:val="002C13BE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Cs w:val="20"/>
    </w:rPr>
  </w:style>
  <w:style w:type="paragraph" w:customStyle="1" w:styleId="211">
    <w:name w:val="Основной текст с отступом 21"/>
    <w:basedOn w:val="a"/>
    <w:rsid w:val="002C13BE"/>
    <w:pPr>
      <w:spacing w:after="120" w:line="480" w:lineRule="auto"/>
      <w:ind w:left="283"/>
    </w:pPr>
  </w:style>
  <w:style w:type="paragraph" w:customStyle="1" w:styleId="aa">
    <w:name w:val="Îáû÷íûé"/>
    <w:rsid w:val="002C13BE"/>
    <w:pPr>
      <w:suppressAutoHyphens/>
    </w:pPr>
    <w:rPr>
      <w:rFonts w:ascii="CG Times (WN)" w:hAnsi="CG Times (WN)"/>
      <w:sz w:val="28"/>
      <w:lang w:val="en-US"/>
    </w:rPr>
  </w:style>
  <w:style w:type="paragraph" w:customStyle="1" w:styleId="12">
    <w:name w:val="Обычный1"/>
    <w:rsid w:val="002C13BE"/>
    <w:pPr>
      <w:widowControl w:val="0"/>
      <w:suppressAutoHyphens/>
      <w:spacing w:before="240" w:line="300" w:lineRule="auto"/>
      <w:jc w:val="both"/>
    </w:pPr>
    <w:rPr>
      <w:sz w:val="24"/>
      <w:lang w:val="uk-UA"/>
    </w:rPr>
  </w:style>
  <w:style w:type="paragraph" w:customStyle="1" w:styleId="FR1">
    <w:name w:val="FR1"/>
    <w:rsid w:val="002C13BE"/>
    <w:pPr>
      <w:widowControl w:val="0"/>
      <w:suppressAutoHyphens/>
      <w:spacing w:before="320"/>
      <w:ind w:left="640"/>
    </w:pPr>
    <w:rPr>
      <w:rFonts w:ascii="Arial" w:hAnsi="Arial"/>
      <w:b/>
      <w:sz w:val="28"/>
    </w:rPr>
  </w:style>
  <w:style w:type="paragraph" w:customStyle="1" w:styleId="kkk">
    <w:name w:val="kkk"/>
    <w:basedOn w:val="13"/>
    <w:rsid w:val="002C13BE"/>
    <w:pPr>
      <w:ind w:left="283" w:hanging="283"/>
      <w:jc w:val="both"/>
    </w:pPr>
    <w:rPr>
      <w:rFonts w:ascii="Times New Roman CYR" w:hAnsi="Times New Roman CYR"/>
      <w:sz w:val="24"/>
      <w:szCs w:val="20"/>
    </w:rPr>
  </w:style>
  <w:style w:type="paragraph" w:customStyle="1" w:styleId="ab">
    <w:name w:val="д"/>
    <w:basedOn w:val="2"/>
    <w:rsid w:val="002C13BE"/>
    <w:pPr>
      <w:keepNext w:val="0"/>
      <w:spacing w:before="120" w:after="0"/>
      <w:ind w:firstLine="567"/>
      <w:jc w:val="both"/>
    </w:pPr>
    <w:rPr>
      <w:rFonts w:cs="Times New Roman"/>
      <w:b w:val="0"/>
      <w:bCs w:val="0"/>
      <w:i w:val="0"/>
      <w:iCs w:val="0"/>
      <w:sz w:val="24"/>
      <w:szCs w:val="20"/>
    </w:rPr>
  </w:style>
  <w:style w:type="paragraph" w:customStyle="1" w:styleId="ac">
    <w:name w:val="жора икс"/>
    <w:basedOn w:val="2"/>
    <w:rsid w:val="002C13BE"/>
    <w:pPr>
      <w:spacing w:before="180"/>
    </w:pPr>
    <w:rPr>
      <w:rFonts w:cs="Times New Roman"/>
      <w:bCs w:val="0"/>
      <w:i w:val="0"/>
      <w:iCs w:val="0"/>
      <w:sz w:val="32"/>
      <w:szCs w:val="20"/>
    </w:rPr>
  </w:style>
  <w:style w:type="paragraph" w:customStyle="1" w:styleId="ad">
    <w:name w:val="жоп"/>
    <w:basedOn w:val="a"/>
    <w:rsid w:val="002C13BE"/>
    <w:pPr>
      <w:keepNext/>
      <w:spacing w:before="120"/>
    </w:pPr>
    <w:rPr>
      <w:rFonts w:ascii="Arial" w:hAnsi="Arial"/>
      <w:b/>
      <w:i/>
      <w:sz w:val="32"/>
      <w:szCs w:val="20"/>
    </w:rPr>
  </w:style>
  <w:style w:type="paragraph" w:customStyle="1" w:styleId="ae">
    <w:name w:val="Курсив"/>
    <w:basedOn w:val="2"/>
    <w:rsid w:val="002C13BE"/>
    <w:pPr>
      <w:spacing w:before="120" w:after="0"/>
      <w:jc w:val="both"/>
    </w:pPr>
    <w:rPr>
      <w:rFonts w:cs="Times New Roman"/>
      <w:b w:val="0"/>
      <w:bCs w:val="0"/>
      <w:iCs w:val="0"/>
      <w:sz w:val="24"/>
      <w:szCs w:val="20"/>
    </w:rPr>
  </w:style>
  <w:style w:type="paragraph" w:customStyle="1" w:styleId="13">
    <w:name w:val="Маркированный список1"/>
    <w:basedOn w:val="a"/>
    <w:rsid w:val="002C13BE"/>
    <w:pPr>
      <w:tabs>
        <w:tab w:val="left" w:pos="1004"/>
      </w:tabs>
      <w:ind w:left="1004" w:hanging="360"/>
      <w:contextualSpacing/>
    </w:pPr>
  </w:style>
  <w:style w:type="paragraph" w:customStyle="1" w:styleId="FrameContents">
    <w:name w:val="Frame Contents"/>
    <w:basedOn w:val="a"/>
    <w:rsid w:val="002C13BE"/>
  </w:style>
  <w:style w:type="paragraph" w:customStyle="1" w:styleId="14">
    <w:name w:val="Абзац списка1"/>
    <w:basedOn w:val="a"/>
    <w:rsid w:val="00B8030E"/>
    <w:pPr>
      <w:ind w:left="720"/>
      <w:contextualSpacing/>
    </w:pPr>
    <w:rPr>
      <w:sz w:val="24"/>
    </w:rPr>
  </w:style>
  <w:style w:type="paragraph" w:styleId="af">
    <w:name w:val="header"/>
    <w:basedOn w:val="a"/>
    <w:link w:val="af0"/>
    <w:rsid w:val="00D669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6691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ff.ru/read/artic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eatebrand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logp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.ru/expert/archiv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KhNU</Company>
  <LinksUpToDate>false</LinksUpToDate>
  <CharactersWithSpaces>23867</CharactersWithSpaces>
  <SharedDoc>false</SharedDoc>
  <HLinks>
    <vt:vector size="24" baseType="variant">
      <vt:variant>
        <vt:i4>852059</vt:i4>
      </vt:variant>
      <vt:variant>
        <vt:i4>9</vt:i4>
      </vt:variant>
      <vt:variant>
        <vt:i4>0</vt:i4>
      </vt:variant>
      <vt:variant>
        <vt:i4>5</vt:i4>
      </vt:variant>
      <vt:variant>
        <vt:lpwstr>http://www.blogpr.ru/</vt:lpwstr>
      </vt:variant>
      <vt:variant>
        <vt:lpwstr/>
      </vt:variant>
      <vt:variant>
        <vt:i4>1703957</vt:i4>
      </vt:variant>
      <vt:variant>
        <vt:i4>6</vt:i4>
      </vt:variant>
      <vt:variant>
        <vt:i4>0</vt:i4>
      </vt:variant>
      <vt:variant>
        <vt:i4>5</vt:i4>
      </vt:variant>
      <vt:variant>
        <vt:lpwstr>http://www.psycho.ru/expert/archive/</vt:lpwstr>
      </vt:variant>
      <vt:variant>
        <vt:lpwstr/>
      </vt:variant>
      <vt:variant>
        <vt:i4>3080294</vt:i4>
      </vt:variant>
      <vt:variant>
        <vt:i4>3</vt:i4>
      </vt:variant>
      <vt:variant>
        <vt:i4>0</vt:i4>
      </vt:variant>
      <vt:variant>
        <vt:i4>5</vt:i4>
      </vt:variant>
      <vt:variant>
        <vt:lpwstr>http://www.creatiff.ru/read/article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http://www.createbrand.ru/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Люда</cp:lastModifiedBy>
  <cp:revision>26</cp:revision>
  <cp:lastPrinted>1601-01-01T00:00:00Z</cp:lastPrinted>
  <dcterms:created xsi:type="dcterms:W3CDTF">2020-08-31T10:59:00Z</dcterms:created>
  <dcterms:modified xsi:type="dcterms:W3CDTF">2020-10-15T06:14:00Z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NUVGP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